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A9BC3" w14:textId="77777777" w:rsidR="004E1182" w:rsidRPr="00C54093" w:rsidRDefault="004E1182" w:rsidP="004E1182">
      <w:pPr>
        <w:pageBreakBefore/>
        <w:tabs>
          <w:tab w:val="left" w:pos="8137"/>
        </w:tabs>
        <w:ind w:firstLine="0"/>
        <w:jc w:val="center"/>
        <w:rPr>
          <w:rFonts w:cs="Arial"/>
          <w:b/>
          <w:bCs/>
          <w:sz w:val="20"/>
          <w:szCs w:val="20"/>
        </w:rPr>
      </w:pPr>
      <w:bookmarkStart w:id="0" w:name="_Hlk101361392"/>
      <w:bookmarkStart w:id="1" w:name="TS1"/>
      <w:r>
        <w:rPr>
          <w:rFonts w:cs="Arial"/>
          <w:b/>
          <w:bCs/>
          <w:sz w:val="20"/>
          <w:szCs w:val="20"/>
          <w:lang w:val="en-GB"/>
        </w:rPr>
        <w:t>TECHNICAL SPECIFICATION</w:t>
      </w:r>
    </w:p>
    <w:p w14:paraId="502689C4" w14:textId="77777777" w:rsidR="004E1182" w:rsidRPr="00C54093" w:rsidRDefault="004E1182" w:rsidP="004E1182">
      <w:pPr>
        <w:pStyle w:val="ListParagraph"/>
        <w:tabs>
          <w:tab w:val="left" w:pos="284"/>
        </w:tabs>
        <w:ind w:left="0" w:firstLine="0"/>
        <w:contextualSpacing w:val="0"/>
        <w:rPr>
          <w:rFonts w:cs="Arial"/>
          <w:b/>
          <w:bCs/>
          <w:sz w:val="20"/>
          <w:szCs w:val="20"/>
        </w:rPr>
      </w:pPr>
    </w:p>
    <w:p w14:paraId="717FFCD7" w14:textId="77777777" w:rsidR="004E1182" w:rsidRPr="00C54093" w:rsidRDefault="004E1182" w:rsidP="004E1182">
      <w:pPr>
        <w:pStyle w:val="ListParagraph"/>
        <w:numPr>
          <w:ilvl w:val="0"/>
          <w:numId w:val="2"/>
        </w:numPr>
        <w:pBdr>
          <w:top w:val="single" w:sz="8" w:space="1" w:color="auto"/>
          <w:bottom w:val="single" w:sz="8" w:space="1" w:color="auto"/>
        </w:pBdr>
        <w:shd w:val="clear" w:color="auto" w:fill="D9D9D9" w:themeFill="background1" w:themeFillShade="D9"/>
        <w:tabs>
          <w:tab w:val="left" w:pos="360"/>
        </w:tabs>
        <w:ind w:left="0" w:firstLine="0"/>
        <w:contextualSpacing w:val="0"/>
        <w:rPr>
          <w:rFonts w:cs="Arial"/>
          <w:b/>
          <w:sz w:val="20"/>
          <w:szCs w:val="20"/>
        </w:rPr>
      </w:pPr>
      <w:r>
        <w:rPr>
          <w:rFonts w:cs="Arial"/>
          <w:b/>
          <w:bCs/>
          <w:sz w:val="20"/>
          <w:szCs w:val="20"/>
          <w:lang w:val="en-GB"/>
        </w:rPr>
        <w:t>DEFINITIONS AND ABBREVIATIONS</w:t>
      </w:r>
    </w:p>
    <w:p w14:paraId="5613BFBC" w14:textId="77777777" w:rsidR="004E1182" w:rsidRPr="00C54093" w:rsidRDefault="004E1182" w:rsidP="004E1182">
      <w:pPr>
        <w:pStyle w:val="ListParagraph"/>
        <w:numPr>
          <w:ilvl w:val="1"/>
          <w:numId w:val="2"/>
        </w:numPr>
        <w:tabs>
          <w:tab w:val="left" w:pos="567"/>
        </w:tabs>
        <w:ind w:left="0" w:firstLine="0"/>
        <w:contextualSpacing w:val="0"/>
        <w:jc w:val="both"/>
        <w:rPr>
          <w:rFonts w:eastAsiaTheme="minorEastAsia" w:cs="Arial"/>
          <w:sz w:val="20"/>
          <w:szCs w:val="20"/>
        </w:rPr>
      </w:pPr>
      <w:r w:rsidRPr="00874206">
        <w:rPr>
          <w:rFonts w:cs="Arial"/>
          <w:b/>
          <w:bCs/>
          <w:sz w:val="20"/>
          <w:szCs w:val="20"/>
          <w:lang w:val="en-GB"/>
        </w:rPr>
        <w:t xml:space="preserve">Customer </w:t>
      </w:r>
      <w:r>
        <w:rPr>
          <w:rFonts w:cs="Arial"/>
          <w:sz w:val="20"/>
          <w:szCs w:val="20"/>
          <w:lang w:val="en-GB"/>
        </w:rPr>
        <w:t xml:space="preserve">– </w:t>
      </w:r>
      <w:sdt>
        <w:sdtPr>
          <w:rPr>
            <w:rFonts w:cs="Arial"/>
            <w:sz w:val="20"/>
            <w:szCs w:val="20"/>
          </w:rPr>
          <w:id w:val="1530371515"/>
          <w:placeholder>
            <w:docPart w:val="E9A3B5F88CC94A9F81BAFAD659F049BC"/>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Pr>
              <w:rFonts w:cs="Arial"/>
              <w:sz w:val="20"/>
              <w:szCs w:val="20"/>
              <w:lang w:val="en-GB"/>
            </w:rPr>
            <w:t xml:space="preserve"> UAB Vilniaus kogeneracinė jėgainė</w:t>
          </w:r>
        </w:sdtContent>
      </w:sdt>
    </w:p>
    <w:p w14:paraId="4EAF8469" w14:textId="77777777" w:rsidR="004E1182" w:rsidRPr="00C54093" w:rsidRDefault="004E1182" w:rsidP="004E1182">
      <w:pPr>
        <w:pStyle w:val="ListParagraph"/>
        <w:numPr>
          <w:ilvl w:val="1"/>
          <w:numId w:val="2"/>
        </w:numPr>
        <w:tabs>
          <w:tab w:val="left" w:pos="567"/>
        </w:tabs>
        <w:ind w:left="0" w:firstLine="0"/>
        <w:contextualSpacing w:val="0"/>
        <w:jc w:val="both"/>
        <w:rPr>
          <w:rFonts w:eastAsiaTheme="minorEastAsia" w:cs="Arial"/>
          <w:sz w:val="20"/>
          <w:szCs w:val="20"/>
        </w:rPr>
      </w:pPr>
      <w:r w:rsidRPr="00874206">
        <w:rPr>
          <w:rFonts w:eastAsia="Arial" w:cs="Arial"/>
          <w:b/>
          <w:bCs/>
          <w:sz w:val="20"/>
          <w:szCs w:val="20"/>
          <w:lang w:val="en-GB"/>
        </w:rPr>
        <w:t>Service Provider</w:t>
      </w:r>
      <w:r>
        <w:rPr>
          <w:rFonts w:eastAsia="Arial" w:cs="Arial"/>
          <w:sz w:val="20"/>
          <w:szCs w:val="20"/>
          <w:lang w:val="en-GB"/>
        </w:rPr>
        <w:t xml:space="preserve"> – an economic entity – a natural person, a private legal entity, a public legal entity, other organisations and their subdivisions, or a group of such persons, with whom the Customer </w:t>
      </w:r>
      <w:proofErr w:type="gramStart"/>
      <w:r>
        <w:rPr>
          <w:rFonts w:eastAsia="Arial" w:cs="Arial"/>
          <w:sz w:val="20"/>
          <w:szCs w:val="20"/>
          <w:lang w:val="en-GB"/>
        </w:rPr>
        <w:t>enters into</w:t>
      </w:r>
      <w:proofErr w:type="gramEnd"/>
      <w:r>
        <w:rPr>
          <w:rFonts w:eastAsia="Arial" w:cs="Arial"/>
          <w:sz w:val="20"/>
          <w:szCs w:val="20"/>
          <w:lang w:val="en-GB"/>
        </w:rPr>
        <w:t xml:space="preserve"> the Contract.</w:t>
      </w:r>
    </w:p>
    <w:p w14:paraId="3E778650" w14:textId="77777777" w:rsidR="004E1182" w:rsidRPr="00C54093" w:rsidRDefault="004E1182" w:rsidP="004E1182">
      <w:pPr>
        <w:pStyle w:val="ListParagraph"/>
        <w:numPr>
          <w:ilvl w:val="1"/>
          <w:numId w:val="2"/>
        </w:numPr>
        <w:tabs>
          <w:tab w:val="left" w:pos="567"/>
        </w:tabs>
        <w:ind w:left="0" w:firstLine="0"/>
        <w:contextualSpacing w:val="0"/>
        <w:jc w:val="both"/>
        <w:rPr>
          <w:rFonts w:eastAsiaTheme="minorEastAsia" w:cs="Arial"/>
          <w:sz w:val="20"/>
          <w:szCs w:val="20"/>
        </w:rPr>
      </w:pPr>
      <w:r w:rsidRPr="00874206">
        <w:rPr>
          <w:rFonts w:eastAsia="Arial" w:cs="Arial"/>
          <w:b/>
          <w:bCs/>
          <w:sz w:val="20"/>
          <w:szCs w:val="20"/>
          <w:lang w:val="en-GB"/>
        </w:rPr>
        <w:t>Contract</w:t>
      </w:r>
      <w:r>
        <w:rPr>
          <w:rFonts w:eastAsia="Arial" w:cs="Arial"/>
          <w:sz w:val="20"/>
          <w:szCs w:val="20"/>
          <w:lang w:val="en-GB"/>
        </w:rPr>
        <w:t xml:space="preserve"> – the Contract concluded between the Customer and the Service Provider concerning the Procurement Object.</w:t>
      </w:r>
    </w:p>
    <w:p w14:paraId="0A68808F" w14:textId="77777777" w:rsidR="004E1182" w:rsidRPr="00C54093" w:rsidRDefault="004E1182" w:rsidP="004E1182">
      <w:pPr>
        <w:pStyle w:val="ListParagraph"/>
        <w:numPr>
          <w:ilvl w:val="1"/>
          <w:numId w:val="2"/>
        </w:numPr>
        <w:tabs>
          <w:tab w:val="left" w:pos="567"/>
        </w:tabs>
        <w:ind w:left="0" w:firstLine="0"/>
        <w:contextualSpacing w:val="0"/>
        <w:jc w:val="both"/>
        <w:rPr>
          <w:rFonts w:eastAsiaTheme="minorEastAsia" w:cs="Arial"/>
          <w:sz w:val="20"/>
          <w:szCs w:val="20"/>
        </w:rPr>
      </w:pPr>
      <w:r w:rsidRPr="00874206">
        <w:rPr>
          <w:rFonts w:cs="Arial"/>
          <w:b/>
          <w:bCs/>
          <w:sz w:val="20"/>
          <w:szCs w:val="20"/>
          <w:lang w:val="en-GB"/>
        </w:rPr>
        <w:t>Services</w:t>
      </w:r>
      <w:r>
        <w:rPr>
          <w:rFonts w:cs="Arial"/>
          <w:sz w:val="20"/>
          <w:szCs w:val="20"/>
          <w:lang w:val="en-GB"/>
        </w:rPr>
        <w:t xml:space="preserve"> – </w:t>
      </w:r>
      <w:sdt>
        <w:sdtPr>
          <w:rPr>
            <w:rFonts w:cs="Arial"/>
            <w:color w:val="000000" w:themeColor="text1"/>
            <w:sz w:val="20"/>
            <w:szCs w:val="20"/>
          </w:rPr>
          <w:id w:val="-1768386022"/>
          <w:placeholder>
            <w:docPart w:val="11F777841C3B4DA285C8C0FD6C05E8D2"/>
          </w:placeholder>
          <w:text/>
        </w:sdtPr>
        <w:sdtContent>
          <w:r>
            <w:rPr>
              <w:rFonts w:cs="Arial"/>
              <w:color w:val="000000" w:themeColor="text1"/>
              <w:sz w:val="20"/>
              <w:szCs w:val="20"/>
              <w:lang w:val="en-GB"/>
            </w:rPr>
            <w:t xml:space="preserve"> Maintenance, repair, and technical servicing of turbo generators, including materials and spare parts necessary for service provision.</w:t>
          </w:r>
        </w:sdtContent>
      </w:sdt>
      <w:r>
        <w:rPr>
          <w:rFonts w:cs="Arial"/>
          <w:color w:val="000000" w:themeColor="text1"/>
          <w:sz w:val="20"/>
          <w:szCs w:val="20"/>
          <w:lang w:val="en-GB"/>
        </w:rPr>
        <w:t>.</w:t>
      </w:r>
    </w:p>
    <w:p w14:paraId="6618AB17" w14:textId="77777777" w:rsidR="004E1182" w:rsidRPr="00C54093" w:rsidRDefault="004E1182" w:rsidP="004E1182">
      <w:pPr>
        <w:pStyle w:val="ListParagraph"/>
        <w:numPr>
          <w:ilvl w:val="1"/>
          <w:numId w:val="2"/>
        </w:numPr>
        <w:tabs>
          <w:tab w:val="left" w:pos="567"/>
        </w:tabs>
        <w:ind w:left="0" w:firstLine="0"/>
        <w:contextualSpacing w:val="0"/>
        <w:jc w:val="both"/>
        <w:rPr>
          <w:rFonts w:eastAsiaTheme="minorEastAsia" w:cs="Arial"/>
          <w:sz w:val="20"/>
          <w:szCs w:val="20"/>
        </w:rPr>
      </w:pPr>
      <w:r w:rsidRPr="00874206">
        <w:rPr>
          <w:rFonts w:cs="Arial"/>
          <w:b/>
          <w:bCs/>
          <w:sz w:val="20"/>
          <w:szCs w:val="20"/>
          <w:lang w:val="en-GB"/>
        </w:rPr>
        <w:t>Goods</w:t>
      </w:r>
      <w:r>
        <w:rPr>
          <w:rFonts w:cs="Arial"/>
          <w:sz w:val="20"/>
          <w:szCs w:val="20"/>
          <w:lang w:val="en-GB"/>
        </w:rPr>
        <w:t xml:space="preserve"> – essential and operational materials, as well as spare parts required for the provision of Services.</w:t>
      </w:r>
    </w:p>
    <w:p w14:paraId="5B687396" w14:textId="77777777" w:rsidR="004E1182" w:rsidRPr="00C54093" w:rsidRDefault="004E1182" w:rsidP="004E1182">
      <w:pPr>
        <w:pStyle w:val="ListParagraph"/>
        <w:numPr>
          <w:ilvl w:val="1"/>
          <w:numId w:val="2"/>
        </w:numPr>
        <w:tabs>
          <w:tab w:val="left" w:pos="360"/>
          <w:tab w:val="left" w:pos="426"/>
        </w:tabs>
        <w:ind w:left="0" w:firstLine="0"/>
        <w:contextualSpacing w:val="0"/>
        <w:jc w:val="both"/>
        <w:rPr>
          <w:rFonts w:cs="Arial"/>
          <w:sz w:val="20"/>
          <w:szCs w:val="20"/>
        </w:rPr>
      </w:pPr>
      <w:r>
        <w:rPr>
          <w:b/>
          <w:bCs/>
          <w:sz w:val="20"/>
          <w:szCs w:val="20"/>
          <w:lang w:val="en-GB"/>
        </w:rPr>
        <w:t xml:space="preserve">    </w:t>
      </w:r>
      <w:r w:rsidRPr="00874206">
        <w:rPr>
          <w:b/>
          <w:bCs/>
          <w:sz w:val="20"/>
          <w:szCs w:val="20"/>
          <w:lang w:val="en-GB"/>
        </w:rPr>
        <w:t>Order</w:t>
      </w:r>
      <w:r>
        <w:rPr>
          <w:sz w:val="20"/>
          <w:szCs w:val="20"/>
          <w:lang w:val="en-GB"/>
        </w:rPr>
        <w:t xml:space="preserve"> – a written document issued to the Service Provider based on the Contract via a text message, email, and/or the Customer’s designated information system, specifying service quantities, delivery addresses, and deadlines.</w:t>
      </w:r>
    </w:p>
    <w:p w14:paraId="5127205A" w14:textId="77777777" w:rsidR="004E1182" w:rsidRPr="00C54093" w:rsidRDefault="004E1182" w:rsidP="004E1182">
      <w:pPr>
        <w:pStyle w:val="ListParagraph"/>
        <w:numPr>
          <w:ilvl w:val="1"/>
          <w:numId w:val="2"/>
        </w:numPr>
        <w:tabs>
          <w:tab w:val="left" w:pos="567"/>
        </w:tabs>
        <w:ind w:left="0" w:firstLine="0"/>
        <w:jc w:val="both"/>
        <w:rPr>
          <w:rFonts w:cs="Arial"/>
          <w:sz w:val="20"/>
          <w:szCs w:val="20"/>
        </w:rPr>
      </w:pPr>
      <w:r w:rsidRPr="00874206">
        <w:rPr>
          <w:rFonts w:cs="Arial"/>
          <w:b/>
          <w:bCs/>
          <w:sz w:val="20"/>
          <w:szCs w:val="20"/>
          <w:lang w:val="en-GB"/>
        </w:rPr>
        <w:t>Related Services</w:t>
      </w:r>
      <w:r>
        <w:rPr>
          <w:rFonts w:cs="Arial"/>
          <w:sz w:val="20"/>
          <w:szCs w:val="20"/>
          <w:lang w:val="en-GB"/>
        </w:rPr>
        <w:t xml:space="preserve"> – services not specified in the Technical Specification but associated with the purchased Procurement Object. </w:t>
      </w:r>
    </w:p>
    <w:p w14:paraId="6510F4E2" w14:textId="77777777" w:rsidR="004E1182" w:rsidRPr="00C54093" w:rsidRDefault="004E1182" w:rsidP="004E1182">
      <w:pPr>
        <w:pStyle w:val="ListParagraph"/>
        <w:numPr>
          <w:ilvl w:val="1"/>
          <w:numId w:val="2"/>
        </w:numPr>
        <w:tabs>
          <w:tab w:val="left" w:pos="567"/>
        </w:tabs>
        <w:ind w:left="0" w:firstLine="0"/>
        <w:jc w:val="both"/>
        <w:rPr>
          <w:rFonts w:cs="Arial"/>
          <w:sz w:val="20"/>
          <w:szCs w:val="20"/>
        </w:rPr>
      </w:pPr>
      <w:r w:rsidRPr="00874206">
        <w:rPr>
          <w:rFonts w:cs="Arial"/>
          <w:b/>
          <w:bCs/>
          <w:sz w:val="20"/>
          <w:szCs w:val="20"/>
          <w:lang w:val="en-GB"/>
        </w:rPr>
        <w:t>Defects</w:t>
      </w:r>
      <w:r>
        <w:rPr>
          <w:rFonts w:cs="Arial"/>
          <w:sz w:val="20"/>
          <w:szCs w:val="20"/>
          <w:lang w:val="en-GB"/>
        </w:rPr>
        <w:t xml:space="preserve"> – discrepancies in service quality that do not conform to the requirements specified in the Procurement documents and/or legal acts, including errors, malfunctions, and other issues identified by the Customer during the handover-acceptance process and/or within the applicable warranty period for the Services.</w:t>
      </w:r>
    </w:p>
    <w:p w14:paraId="568F7A49" w14:textId="77777777" w:rsidR="004E1182" w:rsidRPr="00C54093" w:rsidRDefault="004E1182" w:rsidP="004E1182">
      <w:pPr>
        <w:pStyle w:val="ListParagraph"/>
        <w:numPr>
          <w:ilvl w:val="1"/>
          <w:numId w:val="2"/>
        </w:numPr>
        <w:tabs>
          <w:tab w:val="left" w:pos="567"/>
        </w:tabs>
        <w:ind w:left="0" w:firstLine="0"/>
        <w:jc w:val="both"/>
        <w:rPr>
          <w:rFonts w:cs="Arial"/>
          <w:sz w:val="20"/>
          <w:szCs w:val="20"/>
        </w:rPr>
      </w:pPr>
      <w:r w:rsidRPr="00874206">
        <w:rPr>
          <w:b/>
          <w:bCs/>
          <w:sz w:val="20"/>
          <w:szCs w:val="20"/>
          <w:lang w:val="en-GB"/>
        </w:rPr>
        <w:t>Report</w:t>
      </w:r>
      <w:r>
        <w:rPr>
          <w:sz w:val="20"/>
          <w:szCs w:val="20"/>
          <w:lang w:val="en-GB"/>
        </w:rPr>
        <w:t xml:space="preserve"> – a document signed by both Parties for the handover-acceptance of Services and/or parts thereof, confirmed by the Parties’ signatures, whereby the Customer acknowledges receipt of the Services.</w:t>
      </w:r>
    </w:p>
    <w:p w14:paraId="595329D8" w14:textId="77777777" w:rsidR="004E1182" w:rsidRPr="00C54093" w:rsidRDefault="004E1182" w:rsidP="004E1182">
      <w:pPr>
        <w:pStyle w:val="ListParagraph"/>
        <w:tabs>
          <w:tab w:val="left" w:pos="567"/>
        </w:tabs>
        <w:ind w:left="0" w:firstLine="0"/>
        <w:contextualSpacing w:val="0"/>
        <w:jc w:val="both"/>
        <w:rPr>
          <w:rFonts w:cs="Arial"/>
          <w:sz w:val="20"/>
          <w:szCs w:val="20"/>
        </w:rPr>
      </w:pPr>
    </w:p>
    <w:p w14:paraId="66792FD0" w14:textId="77777777" w:rsidR="004E1182" w:rsidRPr="00C54093" w:rsidRDefault="004E1182" w:rsidP="004E1182">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Pr>
          <w:rFonts w:cs="Arial"/>
          <w:b/>
          <w:bCs/>
          <w:sz w:val="20"/>
          <w:szCs w:val="20"/>
          <w:lang w:val="en-GB"/>
        </w:rPr>
        <w:t>OBJECT OF THE CONTRACT</w:t>
      </w:r>
    </w:p>
    <w:p w14:paraId="522C316D" w14:textId="4E51AA84" w:rsidR="004E1182" w:rsidRPr="00C54093" w:rsidRDefault="009C18DC" w:rsidP="004E1182">
      <w:pPr>
        <w:pStyle w:val="ListParagraph"/>
        <w:numPr>
          <w:ilvl w:val="1"/>
          <w:numId w:val="2"/>
        </w:numPr>
        <w:tabs>
          <w:tab w:val="left" w:pos="540"/>
          <w:tab w:val="left" w:pos="720"/>
        </w:tabs>
        <w:ind w:left="0" w:firstLine="0"/>
        <w:jc w:val="both"/>
        <w:rPr>
          <w:rFonts w:cs="Arial"/>
          <w:color w:val="000000" w:themeColor="text1"/>
          <w:sz w:val="20"/>
          <w:szCs w:val="20"/>
        </w:rPr>
      </w:pPr>
      <w:sdt>
        <w:sdtPr>
          <w:rPr>
            <w:rFonts w:cs="Arial"/>
            <w:bCs/>
            <w:sz w:val="20"/>
            <w:szCs w:val="20"/>
          </w:rPr>
          <w:id w:val="2053194874"/>
          <w:placeholder>
            <w:docPart w:val="DAA16AE2537D4957A01835DED86F7B15"/>
          </w:placeholder>
          <w:text/>
        </w:sdtPr>
        <w:sdtContent>
          <w:r w:rsidR="00706BE4">
            <w:rPr>
              <w:rFonts w:cs="Arial"/>
              <w:sz w:val="20"/>
              <w:szCs w:val="20"/>
              <w:lang w:val="en-GB"/>
            </w:rPr>
            <w:t>Maintenance, repair, and technical servicing of turbo generators operated by UAB "Vilniaus kogeneracinė jėgainė," including materials and spare parts necessary for service provision</w:t>
          </w:r>
        </w:sdtContent>
      </w:sdt>
      <w:r w:rsidR="00706BE4">
        <w:rPr>
          <w:rFonts w:cs="Arial"/>
          <w:i/>
          <w:iCs/>
          <w:color w:val="000000" w:themeColor="text1"/>
          <w:sz w:val="20"/>
          <w:szCs w:val="20"/>
          <w:lang w:val="en-GB"/>
        </w:rPr>
        <w:t>.</w:t>
      </w:r>
    </w:p>
    <w:p w14:paraId="04710DE6" w14:textId="77777777" w:rsidR="004E1182" w:rsidRPr="00C54093" w:rsidRDefault="004E1182" w:rsidP="004E1182">
      <w:pPr>
        <w:pStyle w:val="ListParagraph"/>
        <w:tabs>
          <w:tab w:val="left" w:pos="540"/>
          <w:tab w:val="left" w:pos="720"/>
        </w:tabs>
        <w:ind w:left="0" w:firstLine="0"/>
        <w:jc w:val="both"/>
        <w:rPr>
          <w:rFonts w:cs="Arial"/>
          <w:sz w:val="20"/>
          <w:szCs w:val="20"/>
        </w:rPr>
      </w:pPr>
    </w:p>
    <w:p w14:paraId="002EE83B" w14:textId="77777777" w:rsidR="004E1182" w:rsidRPr="00C54093" w:rsidRDefault="004E1182" w:rsidP="004E1182">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Pr>
          <w:rFonts w:cs="Arial"/>
          <w:b/>
          <w:bCs/>
          <w:sz w:val="20"/>
          <w:szCs w:val="20"/>
          <w:lang w:val="en-GB"/>
        </w:rPr>
        <w:t>SCOPE OF THE OBJECT OF PROCUREMENT</w:t>
      </w:r>
    </w:p>
    <w:p w14:paraId="228FD157" w14:textId="62EE76D0" w:rsidR="004E1182" w:rsidRPr="00C54093" w:rsidRDefault="004E1182" w:rsidP="004E1182">
      <w:pPr>
        <w:pStyle w:val="ListParagraph"/>
        <w:numPr>
          <w:ilvl w:val="1"/>
          <w:numId w:val="3"/>
        </w:numPr>
        <w:tabs>
          <w:tab w:val="left" w:pos="426"/>
        </w:tabs>
        <w:ind w:left="0" w:firstLine="0"/>
        <w:jc w:val="both"/>
        <w:rPr>
          <w:rFonts w:cs="Arial"/>
          <w:b/>
          <w:i/>
          <w:sz w:val="20"/>
          <w:szCs w:val="20"/>
        </w:rPr>
      </w:pPr>
      <w:r>
        <w:rPr>
          <w:rFonts w:cs="Arial"/>
          <w:sz w:val="20"/>
          <w:szCs w:val="20"/>
          <w:lang w:val="en-GB"/>
        </w:rPr>
        <w:t xml:space="preserve">Service </w:t>
      </w:r>
      <w:r w:rsidR="00B226E5">
        <w:rPr>
          <w:rFonts w:cs="Arial"/>
          <w:sz w:val="20"/>
          <w:szCs w:val="20"/>
          <w:lang w:val="en-GB"/>
        </w:rPr>
        <w:t xml:space="preserve">preliminary </w:t>
      </w:r>
      <w:r>
        <w:rPr>
          <w:rFonts w:cs="Arial"/>
          <w:sz w:val="20"/>
          <w:szCs w:val="20"/>
          <w:lang w:val="en-GB"/>
        </w:rPr>
        <w:t xml:space="preserve">quantities are presented in Table </w:t>
      </w:r>
      <w:r w:rsidR="008D3CD2">
        <w:rPr>
          <w:rFonts w:cs="Arial"/>
          <w:sz w:val="20"/>
          <w:szCs w:val="20"/>
          <w:lang w:val="en-GB"/>
        </w:rPr>
        <w:t xml:space="preserve">no </w:t>
      </w:r>
      <w:r>
        <w:rPr>
          <w:rFonts w:cs="Arial"/>
          <w:sz w:val="20"/>
          <w:szCs w:val="20"/>
          <w:lang w:val="en-GB"/>
        </w:rPr>
        <w:t>1 below:</w:t>
      </w:r>
    </w:p>
    <w:p w14:paraId="025EA90A" w14:textId="08F2627C" w:rsidR="004E1182" w:rsidRPr="00C54093" w:rsidRDefault="004E1182" w:rsidP="004E1182">
      <w:pPr>
        <w:pStyle w:val="ListParagraph"/>
        <w:numPr>
          <w:ilvl w:val="1"/>
          <w:numId w:val="3"/>
        </w:numPr>
        <w:tabs>
          <w:tab w:val="left" w:pos="0"/>
          <w:tab w:val="left" w:pos="426"/>
        </w:tabs>
        <w:ind w:left="0" w:firstLine="0"/>
        <w:jc w:val="both"/>
        <w:rPr>
          <w:rFonts w:eastAsia="Arial" w:cs="Arial"/>
          <w:sz w:val="20"/>
          <w:szCs w:val="20"/>
        </w:rPr>
      </w:pPr>
      <w:r>
        <w:rPr>
          <w:rFonts w:eastAsia="Arial" w:cs="Arial"/>
          <w:sz w:val="20"/>
          <w:szCs w:val="20"/>
          <w:lang w:val="en-GB"/>
        </w:rPr>
        <w:t xml:space="preserve">The list of goods (generator spare parts) is provided in Annex </w:t>
      </w:r>
      <w:r w:rsidR="008D3CD2">
        <w:rPr>
          <w:rFonts w:eastAsia="Arial" w:cs="Arial"/>
          <w:sz w:val="20"/>
          <w:szCs w:val="20"/>
          <w:lang w:val="en-GB"/>
        </w:rPr>
        <w:t xml:space="preserve">no </w:t>
      </w:r>
      <w:r>
        <w:rPr>
          <w:rFonts w:eastAsia="Arial" w:cs="Arial"/>
          <w:sz w:val="20"/>
          <w:szCs w:val="20"/>
          <w:lang w:val="en-GB"/>
        </w:rPr>
        <w:t>2.</w:t>
      </w:r>
    </w:p>
    <w:p w14:paraId="04878980" w14:textId="3A6B5993" w:rsidR="004E1182" w:rsidRPr="00C54093" w:rsidRDefault="004E1182" w:rsidP="004E1182">
      <w:pPr>
        <w:pStyle w:val="ListParagraph"/>
        <w:tabs>
          <w:tab w:val="left" w:pos="540"/>
        </w:tabs>
        <w:ind w:left="0" w:firstLine="0"/>
        <w:jc w:val="right"/>
        <w:rPr>
          <w:rFonts w:cs="Arial"/>
          <w:b/>
          <w:sz w:val="20"/>
          <w:szCs w:val="20"/>
        </w:rPr>
      </w:pPr>
      <w:bookmarkStart w:id="2" w:name="_Hlk34729957"/>
      <w:r>
        <w:rPr>
          <w:rFonts w:cs="Arial"/>
          <w:b/>
          <w:bCs/>
          <w:sz w:val="20"/>
          <w:szCs w:val="20"/>
          <w:lang w:val="en-GB"/>
        </w:rPr>
        <w:t>Table 1.</w:t>
      </w:r>
    </w:p>
    <w:tbl>
      <w:tblPr>
        <w:tblStyle w:val="TableGrid"/>
        <w:tblW w:w="10060" w:type="dxa"/>
        <w:tblLook w:val="04A0" w:firstRow="1" w:lastRow="0" w:firstColumn="1" w:lastColumn="0" w:noHBand="0" w:noVBand="1"/>
      </w:tblPr>
      <w:tblGrid>
        <w:gridCol w:w="1529"/>
        <w:gridCol w:w="711"/>
        <w:gridCol w:w="4143"/>
        <w:gridCol w:w="1506"/>
        <w:gridCol w:w="2171"/>
      </w:tblGrid>
      <w:tr w:rsidR="004E1182" w:rsidRPr="00224CDB" w14:paraId="35FE61B6" w14:textId="77777777" w:rsidTr="00554763">
        <w:trPr>
          <w:trHeight w:val="504"/>
        </w:trPr>
        <w:tc>
          <w:tcPr>
            <w:tcW w:w="1529" w:type="dxa"/>
            <w:shd w:val="clear" w:color="auto" w:fill="F2F2F2" w:themeFill="background1" w:themeFillShade="F2"/>
          </w:tcPr>
          <w:bookmarkEnd w:id="2"/>
          <w:p w14:paraId="5EB2B510" w14:textId="77777777" w:rsidR="004E1182" w:rsidRPr="00224CDB" w:rsidRDefault="004E1182" w:rsidP="009C18DC">
            <w:pPr>
              <w:pStyle w:val="ListParagraph"/>
              <w:tabs>
                <w:tab w:val="left" w:pos="540"/>
              </w:tabs>
              <w:ind w:left="0" w:firstLine="0"/>
              <w:jc w:val="center"/>
              <w:rPr>
                <w:rFonts w:cs="Arial"/>
                <w:b/>
                <w:sz w:val="20"/>
                <w:szCs w:val="20"/>
              </w:rPr>
            </w:pPr>
            <w:r w:rsidRPr="00224CDB">
              <w:rPr>
                <w:rFonts w:cs="Arial"/>
                <w:b/>
                <w:bCs/>
                <w:sz w:val="20"/>
                <w:szCs w:val="20"/>
                <w:lang w:val="en-GB"/>
              </w:rPr>
              <w:t xml:space="preserve">TVS </w:t>
            </w:r>
            <w:r w:rsidRPr="00224CDB">
              <w:rPr>
                <w:rStyle w:val="FootnoteReference"/>
                <w:rFonts w:cs="Arial"/>
                <w:b/>
                <w:bCs/>
                <w:sz w:val="20"/>
                <w:szCs w:val="20"/>
                <w:lang w:val="en-GB"/>
              </w:rPr>
              <w:footnoteReference w:id="1"/>
            </w:r>
          </w:p>
          <w:p w14:paraId="08D9152D" w14:textId="77777777" w:rsidR="004E1182" w:rsidRPr="00224CDB" w:rsidRDefault="004E1182" w:rsidP="009C18DC">
            <w:pPr>
              <w:pStyle w:val="ListParagraph"/>
              <w:tabs>
                <w:tab w:val="left" w:pos="540"/>
              </w:tabs>
              <w:ind w:left="0" w:firstLine="0"/>
              <w:jc w:val="center"/>
              <w:rPr>
                <w:rFonts w:cs="Arial"/>
                <w:b/>
                <w:sz w:val="20"/>
                <w:szCs w:val="20"/>
              </w:rPr>
            </w:pPr>
            <w:r w:rsidRPr="00224CDB">
              <w:rPr>
                <w:rFonts w:cs="Arial"/>
                <w:b/>
                <w:bCs/>
                <w:sz w:val="20"/>
                <w:szCs w:val="20"/>
                <w:lang w:val="en-GB"/>
              </w:rPr>
              <w:t>Service</w:t>
            </w:r>
            <w:r w:rsidRPr="00224CDB">
              <w:rPr>
                <w:rStyle w:val="FootnoteReference"/>
                <w:rFonts w:cs="Arial"/>
                <w:b/>
                <w:bCs/>
                <w:sz w:val="20"/>
                <w:szCs w:val="20"/>
                <w:lang w:val="en-GB"/>
              </w:rPr>
              <w:footnoteReference w:id="2"/>
            </w:r>
            <w:r w:rsidRPr="00224CDB">
              <w:rPr>
                <w:rFonts w:cs="Arial"/>
                <w:b/>
                <w:bCs/>
                <w:sz w:val="20"/>
                <w:szCs w:val="20"/>
                <w:lang w:val="en-GB"/>
              </w:rPr>
              <w:t xml:space="preserve"> code</w:t>
            </w:r>
          </w:p>
        </w:tc>
        <w:tc>
          <w:tcPr>
            <w:tcW w:w="711" w:type="dxa"/>
            <w:shd w:val="clear" w:color="auto" w:fill="F2F2F2" w:themeFill="background1" w:themeFillShade="F2"/>
            <w:vAlign w:val="center"/>
          </w:tcPr>
          <w:p w14:paraId="0B0E18E5" w14:textId="77777777" w:rsidR="004E1182" w:rsidRPr="00224CDB" w:rsidRDefault="004E1182" w:rsidP="009C18DC">
            <w:pPr>
              <w:pStyle w:val="ListParagraph"/>
              <w:tabs>
                <w:tab w:val="left" w:pos="540"/>
              </w:tabs>
              <w:ind w:left="0" w:firstLine="0"/>
              <w:jc w:val="center"/>
              <w:rPr>
                <w:rFonts w:cs="Arial"/>
                <w:b/>
                <w:sz w:val="20"/>
                <w:szCs w:val="20"/>
              </w:rPr>
            </w:pPr>
            <w:r w:rsidRPr="00224CDB">
              <w:rPr>
                <w:rFonts w:cs="Arial"/>
                <w:b/>
                <w:bCs/>
                <w:sz w:val="20"/>
                <w:szCs w:val="20"/>
                <w:lang w:val="en-GB"/>
              </w:rPr>
              <w:t>No. No.</w:t>
            </w:r>
          </w:p>
        </w:tc>
        <w:tc>
          <w:tcPr>
            <w:tcW w:w="4143" w:type="dxa"/>
            <w:shd w:val="clear" w:color="auto" w:fill="F2F2F2" w:themeFill="background1" w:themeFillShade="F2"/>
            <w:vAlign w:val="center"/>
          </w:tcPr>
          <w:p w14:paraId="36DDCFDA" w14:textId="77777777" w:rsidR="004E1182" w:rsidRPr="00224CDB" w:rsidRDefault="004E1182" w:rsidP="009C18DC">
            <w:pPr>
              <w:pStyle w:val="ListParagraph"/>
              <w:tabs>
                <w:tab w:val="left" w:pos="540"/>
              </w:tabs>
              <w:ind w:left="0" w:firstLine="0"/>
              <w:jc w:val="center"/>
              <w:rPr>
                <w:rFonts w:cs="Arial"/>
                <w:b/>
                <w:sz w:val="20"/>
                <w:szCs w:val="20"/>
              </w:rPr>
            </w:pPr>
            <w:r w:rsidRPr="00224CDB">
              <w:rPr>
                <w:rFonts w:cs="Arial"/>
                <w:b/>
                <w:bCs/>
                <w:sz w:val="20"/>
                <w:szCs w:val="20"/>
                <w:lang w:val="en-GB"/>
              </w:rPr>
              <w:t>Name of service</w:t>
            </w:r>
          </w:p>
        </w:tc>
        <w:tc>
          <w:tcPr>
            <w:tcW w:w="1506" w:type="dxa"/>
            <w:shd w:val="clear" w:color="auto" w:fill="F2F2F2" w:themeFill="background1" w:themeFillShade="F2"/>
            <w:vAlign w:val="center"/>
          </w:tcPr>
          <w:p w14:paraId="7F36D224" w14:textId="79B672E2" w:rsidR="004E1182" w:rsidRPr="00224CDB" w:rsidRDefault="004E1182" w:rsidP="00C54093">
            <w:pPr>
              <w:pStyle w:val="ListParagraph"/>
              <w:tabs>
                <w:tab w:val="left" w:pos="540"/>
              </w:tabs>
              <w:ind w:left="0" w:firstLine="0"/>
              <w:jc w:val="center"/>
              <w:rPr>
                <w:rFonts w:cs="Arial"/>
                <w:b/>
                <w:sz w:val="20"/>
                <w:szCs w:val="20"/>
              </w:rPr>
            </w:pPr>
            <w:r w:rsidRPr="00224CDB">
              <w:rPr>
                <w:rFonts w:cs="Arial"/>
                <w:b/>
                <w:bCs/>
                <w:sz w:val="20"/>
                <w:szCs w:val="20"/>
                <w:lang w:val="en-GB"/>
              </w:rPr>
              <w:t>Measurement unit</w:t>
            </w:r>
          </w:p>
        </w:tc>
        <w:tc>
          <w:tcPr>
            <w:tcW w:w="2171" w:type="dxa"/>
            <w:shd w:val="clear" w:color="auto" w:fill="F2F2F2" w:themeFill="background1" w:themeFillShade="F2"/>
            <w:vAlign w:val="center"/>
          </w:tcPr>
          <w:p w14:paraId="7528B6EC" w14:textId="77777777" w:rsidR="004E1182" w:rsidRPr="00224CDB" w:rsidRDefault="004E1182" w:rsidP="009C18DC">
            <w:pPr>
              <w:pStyle w:val="ListParagraph"/>
              <w:tabs>
                <w:tab w:val="left" w:pos="540"/>
              </w:tabs>
              <w:ind w:left="0" w:firstLine="0"/>
              <w:jc w:val="center"/>
              <w:rPr>
                <w:rFonts w:cs="Arial"/>
                <w:b/>
                <w:bCs/>
                <w:sz w:val="20"/>
                <w:szCs w:val="20"/>
              </w:rPr>
            </w:pPr>
            <w:r w:rsidRPr="00224CDB">
              <w:rPr>
                <w:rFonts w:cs="Arial"/>
                <w:b/>
                <w:bCs/>
                <w:color w:val="000000" w:themeColor="text1"/>
                <w:sz w:val="20"/>
                <w:szCs w:val="20"/>
                <w:lang w:val="en-GB"/>
              </w:rPr>
              <w:t>Preliminary amount during the Contract period</w:t>
            </w:r>
            <w:r w:rsidRPr="00224CDB">
              <w:rPr>
                <w:rFonts w:cs="Arial"/>
                <w:b/>
                <w:bCs/>
                <w:sz w:val="20"/>
                <w:szCs w:val="20"/>
                <w:lang w:val="en-GB"/>
              </w:rPr>
              <w:t xml:space="preserve"> </w:t>
            </w:r>
          </w:p>
        </w:tc>
      </w:tr>
      <w:tr w:rsidR="004E1182" w:rsidRPr="00224CDB" w14:paraId="1702245F" w14:textId="77777777" w:rsidTr="00554763">
        <w:trPr>
          <w:trHeight w:val="282"/>
        </w:trPr>
        <w:tc>
          <w:tcPr>
            <w:tcW w:w="1529" w:type="dxa"/>
          </w:tcPr>
          <w:p w14:paraId="7AF76532" w14:textId="77777777" w:rsidR="004E1182" w:rsidRPr="00224CDB" w:rsidRDefault="004E1182" w:rsidP="009C18DC">
            <w:pPr>
              <w:ind w:firstLine="0"/>
              <w:rPr>
                <w:rFonts w:cs="Arial"/>
                <w:sz w:val="20"/>
                <w:szCs w:val="20"/>
              </w:rPr>
            </w:pPr>
            <w:r w:rsidRPr="00224CDB">
              <w:rPr>
                <w:rFonts w:cs="Arial"/>
                <w:color w:val="000000"/>
                <w:sz w:val="20"/>
                <w:szCs w:val="20"/>
                <w:lang w:val="en-GB"/>
              </w:rPr>
              <w:t>20004100033</w:t>
            </w:r>
          </w:p>
          <w:p w14:paraId="7FF22672" w14:textId="77777777" w:rsidR="004E1182" w:rsidRPr="00224CDB" w:rsidRDefault="004E1182" w:rsidP="009C18DC">
            <w:pPr>
              <w:pStyle w:val="ListParagraph"/>
              <w:tabs>
                <w:tab w:val="left" w:pos="540"/>
              </w:tabs>
              <w:ind w:left="360" w:firstLine="0"/>
              <w:rPr>
                <w:rFonts w:cs="Arial"/>
                <w:sz w:val="20"/>
                <w:szCs w:val="20"/>
              </w:rPr>
            </w:pPr>
          </w:p>
        </w:tc>
        <w:tc>
          <w:tcPr>
            <w:tcW w:w="711" w:type="dxa"/>
          </w:tcPr>
          <w:p w14:paraId="07B9EA37" w14:textId="77777777" w:rsidR="004E1182" w:rsidRPr="00224CDB" w:rsidRDefault="004E1182" w:rsidP="004E1182">
            <w:pPr>
              <w:pStyle w:val="ListParagraph"/>
              <w:numPr>
                <w:ilvl w:val="0"/>
                <w:numId w:val="8"/>
              </w:numPr>
              <w:tabs>
                <w:tab w:val="left" w:pos="201"/>
                <w:tab w:val="left" w:pos="540"/>
              </w:tabs>
              <w:ind w:hanging="337"/>
              <w:jc w:val="right"/>
              <w:rPr>
                <w:rFonts w:cs="Arial"/>
                <w:sz w:val="20"/>
                <w:szCs w:val="20"/>
              </w:rPr>
            </w:pPr>
          </w:p>
        </w:tc>
        <w:tc>
          <w:tcPr>
            <w:tcW w:w="4143" w:type="dxa"/>
          </w:tcPr>
          <w:p w14:paraId="025AEAC5"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Technical maintenance A of SIEMENS generator SGEN5-100A 93,176 kVA 3000 rpm. (According to Annex 1)</w:t>
            </w:r>
          </w:p>
        </w:tc>
        <w:tc>
          <w:tcPr>
            <w:tcW w:w="1506" w:type="dxa"/>
          </w:tcPr>
          <w:p w14:paraId="74ED302D"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4A5E196C"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1A093F82" w14:textId="77777777" w:rsidTr="00554763">
        <w:trPr>
          <w:trHeight w:val="282"/>
        </w:trPr>
        <w:tc>
          <w:tcPr>
            <w:tcW w:w="1529" w:type="dxa"/>
          </w:tcPr>
          <w:p w14:paraId="483A05B6" w14:textId="77777777" w:rsidR="004E1182" w:rsidRPr="00224CDB" w:rsidRDefault="004E1182" w:rsidP="009C18DC">
            <w:pPr>
              <w:ind w:firstLine="0"/>
              <w:rPr>
                <w:rFonts w:cs="Arial"/>
                <w:sz w:val="20"/>
                <w:szCs w:val="20"/>
              </w:rPr>
            </w:pPr>
            <w:r w:rsidRPr="00224CDB">
              <w:rPr>
                <w:rFonts w:cs="Arial"/>
                <w:color w:val="000000"/>
                <w:sz w:val="20"/>
                <w:szCs w:val="20"/>
                <w:lang w:val="en-GB"/>
              </w:rPr>
              <w:t>20004100034</w:t>
            </w:r>
          </w:p>
          <w:p w14:paraId="74F9EF9B" w14:textId="77777777" w:rsidR="004E1182" w:rsidRPr="00224CDB" w:rsidRDefault="004E1182" w:rsidP="009C18DC">
            <w:pPr>
              <w:pStyle w:val="ListParagraph"/>
              <w:tabs>
                <w:tab w:val="left" w:pos="540"/>
              </w:tabs>
              <w:ind w:left="360" w:firstLine="0"/>
              <w:rPr>
                <w:rFonts w:cs="Arial"/>
                <w:sz w:val="20"/>
                <w:szCs w:val="20"/>
              </w:rPr>
            </w:pPr>
          </w:p>
        </w:tc>
        <w:tc>
          <w:tcPr>
            <w:tcW w:w="711" w:type="dxa"/>
          </w:tcPr>
          <w:p w14:paraId="3369FB01" w14:textId="77777777" w:rsidR="004E1182" w:rsidRPr="00224CDB" w:rsidRDefault="004E1182" w:rsidP="004E1182">
            <w:pPr>
              <w:pStyle w:val="ListParagraph"/>
              <w:numPr>
                <w:ilvl w:val="0"/>
                <w:numId w:val="8"/>
              </w:numPr>
              <w:tabs>
                <w:tab w:val="left" w:pos="121"/>
                <w:tab w:val="left" w:pos="540"/>
              </w:tabs>
              <w:ind w:hanging="415"/>
              <w:jc w:val="right"/>
              <w:rPr>
                <w:rFonts w:cs="Arial"/>
                <w:sz w:val="20"/>
                <w:szCs w:val="20"/>
              </w:rPr>
            </w:pPr>
          </w:p>
        </w:tc>
        <w:tc>
          <w:tcPr>
            <w:tcW w:w="4143" w:type="dxa"/>
          </w:tcPr>
          <w:p w14:paraId="03CF2C36"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Technical maintenance B of SIEMENS generator SGEN5-100A 93,176 kVA 3000 rpm. (According to Annex 1)</w:t>
            </w:r>
          </w:p>
        </w:tc>
        <w:tc>
          <w:tcPr>
            <w:tcW w:w="1506" w:type="dxa"/>
          </w:tcPr>
          <w:p w14:paraId="3DDFB4BC"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4A257513"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3687C9A8" w14:textId="77777777" w:rsidTr="00554763">
        <w:trPr>
          <w:trHeight w:val="282"/>
        </w:trPr>
        <w:tc>
          <w:tcPr>
            <w:tcW w:w="1529" w:type="dxa"/>
          </w:tcPr>
          <w:p w14:paraId="6FD61D63" w14:textId="77777777" w:rsidR="004E1182" w:rsidRPr="00224CDB" w:rsidRDefault="004E1182" w:rsidP="009C18DC">
            <w:pPr>
              <w:ind w:firstLine="0"/>
              <w:rPr>
                <w:rFonts w:cs="Arial"/>
                <w:sz w:val="20"/>
                <w:szCs w:val="20"/>
              </w:rPr>
            </w:pPr>
            <w:r w:rsidRPr="00224CDB">
              <w:rPr>
                <w:rFonts w:cs="Arial"/>
                <w:color w:val="000000"/>
                <w:sz w:val="20"/>
                <w:szCs w:val="20"/>
                <w:lang w:val="en-GB"/>
              </w:rPr>
              <w:t>20004100035</w:t>
            </w:r>
          </w:p>
          <w:p w14:paraId="043263E4" w14:textId="77777777" w:rsidR="004E1182" w:rsidRPr="00224CDB" w:rsidRDefault="004E1182" w:rsidP="009C18DC">
            <w:pPr>
              <w:pStyle w:val="ListParagraph"/>
              <w:tabs>
                <w:tab w:val="left" w:pos="540"/>
              </w:tabs>
              <w:ind w:left="644" w:firstLine="0"/>
              <w:rPr>
                <w:rFonts w:cs="Arial"/>
                <w:sz w:val="20"/>
                <w:szCs w:val="20"/>
              </w:rPr>
            </w:pPr>
          </w:p>
        </w:tc>
        <w:tc>
          <w:tcPr>
            <w:tcW w:w="711" w:type="dxa"/>
          </w:tcPr>
          <w:p w14:paraId="1C2EDE4C" w14:textId="32D0C7CA" w:rsidR="004E1182" w:rsidRPr="001F66DD" w:rsidRDefault="004E1182" w:rsidP="001F66DD">
            <w:pPr>
              <w:pStyle w:val="ListParagraph"/>
              <w:numPr>
                <w:ilvl w:val="0"/>
                <w:numId w:val="8"/>
              </w:numPr>
              <w:tabs>
                <w:tab w:val="left" w:pos="540"/>
              </w:tabs>
              <w:rPr>
                <w:rFonts w:cs="Arial"/>
                <w:sz w:val="20"/>
                <w:szCs w:val="20"/>
              </w:rPr>
            </w:pPr>
          </w:p>
        </w:tc>
        <w:tc>
          <w:tcPr>
            <w:tcW w:w="4143" w:type="dxa"/>
          </w:tcPr>
          <w:p w14:paraId="4D12D37D"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Technical maintenance C of SIEMENS generator SGEN5-100A 93,176 kVA 3000 rpm. (According to Annex 1)</w:t>
            </w:r>
          </w:p>
        </w:tc>
        <w:tc>
          <w:tcPr>
            <w:tcW w:w="1506" w:type="dxa"/>
          </w:tcPr>
          <w:p w14:paraId="66483FFE"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7CCBEE74"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05EC6FDB" w14:textId="77777777" w:rsidTr="00554763">
        <w:trPr>
          <w:trHeight w:val="282"/>
        </w:trPr>
        <w:tc>
          <w:tcPr>
            <w:tcW w:w="1529" w:type="dxa"/>
          </w:tcPr>
          <w:p w14:paraId="12501311" w14:textId="77777777" w:rsidR="004E1182" w:rsidRPr="00224CDB" w:rsidRDefault="004E1182" w:rsidP="009C18DC">
            <w:pPr>
              <w:ind w:firstLine="0"/>
              <w:rPr>
                <w:rFonts w:cs="Arial"/>
                <w:sz w:val="20"/>
                <w:szCs w:val="20"/>
              </w:rPr>
            </w:pPr>
            <w:r w:rsidRPr="00224CDB">
              <w:rPr>
                <w:rFonts w:cs="Arial"/>
                <w:color w:val="000000"/>
                <w:sz w:val="20"/>
                <w:szCs w:val="20"/>
                <w:lang w:val="en-GB"/>
              </w:rPr>
              <w:t>20004100036</w:t>
            </w:r>
          </w:p>
          <w:p w14:paraId="24F82F45" w14:textId="77777777" w:rsidR="004E1182" w:rsidRPr="00224CDB" w:rsidRDefault="004E1182" w:rsidP="009C18DC">
            <w:pPr>
              <w:pStyle w:val="ListParagraph"/>
              <w:tabs>
                <w:tab w:val="left" w:pos="540"/>
              </w:tabs>
              <w:ind w:left="644" w:firstLine="0"/>
              <w:rPr>
                <w:rFonts w:cs="Arial"/>
                <w:sz w:val="20"/>
                <w:szCs w:val="20"/>
              </w:rPr>
            </w:pPr>
          </w:p>
        </w:tc>
        <w:tc>
          <w:tcPr>
            <w:tcW w:w="711" w:type="dxa"/>
          </w:tcPr>
          <w:p w14:paraId="603A3777"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346EC26C"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Technical maintenance A of SIEMENS generator 1DU2054-8AF02-Z 25,530 kVA 1500 rpm. (According to Annex 1)</w:t>
            </w:r>
          </w:p>
        </w:tc>
        <w:tc>
          <w:tcPr>
            <w:tcW w:w="1506" w:type="dxa"/>
          </w:tcPr>
          <w:p w14:paraId="18257C2F"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7119CD78"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016AE160" w14:textId="77777777" w:rsidTr="00554763">
        <w:trPr>
          <w:trHeight w:val="282"/>
        </w:trPr>
        <w:tc>
          <w:tcPr>
            <w:tcW w:w="1529" w:type="dxa"/>
          </w:tcPr>
          <w:p w14:paraId="5A8BD064" w14:textId="77777777" w:rsidR="004E1182" w:rsidRPr="00224CDB" w:rsidRDefault="004E1182" w:rsidP="009C18DC">
            <w:pPr>
              <w:ind w:firstLine="0"/>
              <w:rPr>
                <w:rFonts w:cs="Arial"/>
                <w:sz w:val="20"/>
                <w:szCs w:val="20"/>
              </w:rPr>
            </w:pPr>
            <w:r w:rsidRPr="00224CDB">
              <w:rPr>
                <w:rFonts w:cs="Arial"/>
                <w:color w:val="000000"/>
                <w:sz w:val="20"/>
                <w:szCs w:val="20"/>
                <w:lang w:val="en-GB"/>
              </w:rPr>
              <w:t>20004100037</w:t>
            </w:r>
          </w:p>
          <w:p w14:paraId="40C67022" w14:textId="77777777" w:rsidR="004E1182" w:rsidRPr="00224CDB" w:rsidRDefault="004E1182" w:rsidP="009C18DC">
            <w:pPr>
              <w:pStyle w:val="ListParagraph"/>
              <w:tabs>
                <w:tab w:val="left" w:pos="540"/>
              </w:tabs>
              <w:ind w:left="644" w:firstLine="0"/>
              <w:rPr>
                <w:rFonts w:cs="Arial"/>
                <w:sz w:val="20"/>
                <w:szCs w:val="20"/>
              </w:rPr>
            </w:pPr>
          </w:p>
        </w:tc>
        <w:tc>
          <w:tcPr>
            <w:tcW w:w="711" w:type="dxa"/>
          </w:tcPr>
          <w:p w14:paraId="17C8A018"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06B28719"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Technical maintenance B of SIEMENS generator 1DU2054-8AF02-Z 25,530 kVA 1500 rpm. (According to Annex 1)</w:t>
            </w:r>
          </w:p>
        </w:tc>
        <w:tc>
          <w:tcPr>
            <w:tcW w:w="1506" w:type="dxa"/>
          </w:tcPr>
          <w:p w14:paraId="09F57D69"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29D8E8E2"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4D262C86" w14:textId="77777777" w:rsidTr="00554763">
        <w:trPr>
          <w:trHeight w:val="282"/>
        </w:trPr>
        <w:tc>
          <w:tcPr>
            <w:tcW w:w="1529" w:type="dxa"/>
          </w:tcPr>
          <w:p w14:paraId="7C54C6FC" w14:textId="77777777" w:rsidR="004E1182" w:rsidRPr="00224CDB" w:rsidRDefault="004E1182" w:rsidP="009C18DC">
            <w:pPr>
              <w:ind w:firstLine="0"/>
              <w:rPr>
                <w:rFonts w:cs="Arial"/>
                <w:sz w:val="20"/>
                <w:szCs w:val="20"/>
              </w:rPr>
            </w:pPr>
            <w:r w:rsidRPr="00224CDB">
              <w:rPr>
                <w:rFonts w:cs="Arial"/>
                <w:color w:val="000000"/>
                <w:sz w:val="20"/>
                <w:szCs w:val="20"/>
                <w:lang w:val="en-GB"/>
              </w:rPr>
              <w:t>20004100038</w:t>
            </w:r>
          </w:p>
          <w:p w14:paraId="5B62AAB5" w14:textId="77777777" w:rsidR="004E1182" w:rsidRPr="00224CDB" w:rsidRDefault="004E1182" w:rsidP="009C18DC">
            <w:pPr>
              <w:pStyle w:val="ListParagraph"/>
              <w:tabs>
                <w:tab w:val="left" w:pos="540"/>
              </w:tabs>
              <w:ind w:left="644" w:firstLine="0"/>
              <w:rPr>
                <w:rFonts w:cs="Arial"/>
                <w:sz w:val="20"/>
                <w:szCs w:val="20"/>
              </w:rPr>
            </w:pPr>
          </w:p>
        </w:tc>
        <w:tc>
          <w:tcPr>
            <w:tcW w:w="711" w:type="dxa"/>
          </w:tcPr>
          <w:p w14:paraId="733BBC31"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55AF86DB"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Technical maintenance C of SIEMENS generator 1DU2054-8AF02-Z 25,530 kVA 1500 rpm. (According to Annex 1)</w:t>
            </w:r>
          </w:p>
        </w:tc>
        <w:tc>
          <w:tcPr>
            <w:tcW w:w="1506" w:type="dxa"/>
          </w:tcPr>
          <w:p w14:paraId="49D55E7E"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1996E6EF"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0F3C7C38" w14:textId="77777777" w:rsidTr="00554763">
        <w:trPr>
          <w:trHeight w:val="282"/>
        </w:trPr>
        <w:tc>
          <w:tcPr>
            <w:tcW w:w="1529" w:type="dxa"/>
          </w:tcPr>
          <w:p w14:paraId="4C86F861" w14:textId="77777777" w:rsidR="004E1182" w:rsidRPr="00224CDB" w:rsidRDefault="004E1182" w:rsidP="009C18DC">
            <w:pPr>
              <w:ind w:firstLine="0"/>
              <w:rPr>
                <w:rFonts w:cs="Arial"/>
                <w:sz w:val="20"/>
                <w:szCs w:val="20"/>
              </w:rPr>
            </w:pPr>
            <w:r w:rsidRPr="00224CDB">
              <w:rPr>
                <w:rFonts w:cs="Arial"/>
                <w:color w:val="000000"/>
                <w:sz w:val="20"/>
                <w:szCs w:val="20"/>
                <w:lang w:val="en-GB"/>
              </w:rPr>
              <w:t>20004100039</w:t>
            </w:r>
          </w:p>
          <w:p w14:paraId="70F38A0F" w14:textId="77777777" w:rsidR="004E1182" w:rsidRPr="00224CDB" w:rsidRDefault="004E1182" w:rsidP="009C18DC">
            <w:pPr>
              <w:pStyle w:val="ListParagraph"/>
              <w:tabs>
                <w:tab w:val="left" w:pos="540"/>
              </w:tabs>
              <w:ind w:left="644" w:firstLine="0"/>
              <w:rPr>
                <w:rFonts w:cs="Arial"/>
                <w:sz w:val="20"/>
                <w:szCs w:val="20"/>
              </w:rPr>
            </w:pPr>
          </w:p>
        </w:tc>
        <w:tc>
          <w:tcPr>
            <w:tcW w:w="711" w:type="dxa"/>
          </w:tcPr>
          <w:p w14:paraId="4A046612"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25CCADDD"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Three-year subscription for the remote monitoring system of SIEMENS generator SGEN5-100A 93,176 kVA 3000 rpm, including installation and configuration.</w:t>
            </w:r>
          </w:p>
        </w:tc>
        <w:tc>
          <w:tcPr>
            <w:tcW w:w="1506" w:type="dxa"/>
          </w:tcPr>
          <w:p w14:paraId="3836AB49"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2455EB9C"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0DD5F9A6" w14:textId="77777777" w:rsidTr="00554763">
        <w:trPr>
          <w:trHeight w:val="282"/>
        </w:trPr>
        <w:tc>
          <w:tcPr>
            <w:tcW w:w="1529" w:type="dxa"/>
          </w:tcPr>
          <w:p w14:paraId="1E761AD5" w14:textId="77777777" w:rsidR="004E1182" w:rsidRPr="00224CDB" w:rsidRDefault="004E1182" w:rsidP="009C18DC">
            <w:pPr>
              <w:ind w:firstLine="0"/>
              <w:rPr>
                <w:rFonts w:cs="Arial"/>
                <w:sz w:val="20"/>
                <w:szCs w:val="20"/>
              </w:rPr>
            </w:pPr>
            <w:r w:rsidRPr="00224CDB">
              <w:rPr>
                <w:rFonts w:cs="Arial"/>
                <w:color w:val="000000"/>
                <w:sz w:val="20"/>
                <w:szCs w:val="20"/>
                <w:lang w:val="en-GB"/>
              </w:rPr>
              <w:t>20004100040</w:t>
            </w:r>
          </w:p>
        </w:tc>
        <w:tc>
          <w:tcPr>
            <w:tcW w:w="711" w:type="dxa"/>
          </w:tcPr>
          <w:p w14:paraId="33F0107B"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1BB513E1"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Three-year subscription for the remote monitoring system of SIEMENS generator 1DU2054-8AF02-Z 25,530 kVA 1500 rpm, including installation and configuration.</w:t>
            </w:r>
          </w:p>
        </w:tc>
        <w:tc>
          <w:tcPr>
            <w:tcW w:w="1506" w:type="dxa"/>
          </w:tcPr>
          <w:p w14:paraId="0CC86660"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7F0C16DC"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65EDDE71" w14:textId="77777777" w:rsidTr="00554763">
        <w:trPr>
          <w:trHeight w:val="282"/>
        </w:trPr>
        <w:tc>
          <w:tcPr>
            <w:tcW w:w="1529" w:type="dxa"/>
          </w:tcPr>
          <w:p w14:paraId="64D7155E" w14:textId="77777777" w:rsidR="004E1182" w:rsidRPr="00224CDB" w:rsidRDefault="004E1182" w:rsidP="009C18DC">
            <w:pPr>
              <w:pStyle w:val="ListParagraph"/>
              <w:tabs>
                <w:tab w:val="left" w:pos="540"/>
              </w:tabs>
              <w:ind w:left="644" w:hanging="615"/>
              <w:rPr>
                <w:rFonts w:cs="Arial"/>
                <w:sz w:val="20"/>
                <w:szCs w:val="20"/>
              </w:rPr>
            </w:pPr>
            <w:r w:rsidRPr="00224CDB">
              <w:rPr>
                <w:rFonts w:cs="Arial"/>
                <w:color w:val="000000"/>
                <w:sz w:val="20"/>
                <w:szCs w:val="20"/>
                <w:lang w:val="en-GB"/>
              </w:rPr>
              <w:t>20004100041</w:t>
            </w:r>
          </w:p>
        </w:tc>
        <w:tc>
          <w:tcPr>
            <w:tcW w:w="711" w:type="dxa"/>
          </w:tcPr>
          <w:p w14:paraId="2A5B9C9A"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1793978A"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 xml:space="preserve">Minor inspection of ABB </w:t>
            </w:r>
            <w:proofErr w:type="spellStart"/>
            <w:r w:rsidRPr="00224CDB">
              <w:rPr>
                <w:rFonts w:cs="Arial"/>
                <w:sz w:val="20"/>
                <w:szCs w:val="20"/>
                <w:lang w:val="en-GB"/>
              </w:rPr>
              <w:t>Unitrol</w:t>
            </w:r>
            <w:proofErr w:type="spellEnd"/>
            <w:r w:rsidRPr="00224CDB">
              <w:rPr>
                <w:rFonts w:cs="Arial"/>
                <w:sz w:val="20"/>
                <w:szCs w:val="20"/>
                <w:lang w:val="en-GB"/>
              </w:rPr>
              <w:t xml:space="preserve"> 6000 excitation system.</w:t>
            </w:r>
          </w:p>
        </w:tc>
        <w:tc>
          <w:tcPr>
            <w:tcW w:w="1506" w:type="dxa"/>
          </w:tcPr>
          <w:p w14:paraId="14294993"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0EF847F9"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2</w:t>
            </w:r>
          </w:p>
        </w:tc>
      </w:tr>
      <w:tr w:rsidR="004E1182" w:rsidRPr="00224CDB" w14:paraId="5420CD8F" w14:textId="77777777" w:rsidTr="00554763">
        <w:trPr>
          <w:trHeight w:val="282"/>
        </w:trPr>
        <w:tc>
          <w:tcPr>
            <w:tcW w:w="1529" w:type="dxa"/>
          </w:tcPr>
          <w:p w14:paraId="717B7DB9" w14:textId="77777777" w:rsidR="004E1182" w:rsidRPr="00224CDB" w:rsidRDefault="004E1182" w:rsidP="009C18DC">
            <w:pPr>
              <w:pStyle w:val="ListParagraph"/>
              <w:tabs>
                <w:tab w:val="left" w:pos="540"/>
              </w:tabs>
              <w:ind w:left="644" w:hanging="644"/>
              <w:rPr>
                <w:rFonts w:cs="Arial"/>
                <w:sz w:val="20"/>
                <w:szCs w:val="20"/>
              </w:rPr>
            </w:pPr>
            <w:r w:rsidRPr="00224CDB">
              <w:rPr>
                <w:rFonts w:cs="Arial"/>
                <w:color w:val="000000"/>
                <w:sz w:val="20"/>
                <w:szCs w:val="20"/>
                <w:lang w:val="en-GB"/>
              </w:rPr>
              <w:t>20004100042</w:t>
            </w:r>
          </w:p>
        </w:tc>
        <w:tc>
          <w:tcPr>
            <w:tcW w:w="711" w:type="dxa"/>
          </w:tcPr>
          <w:p w14:paraId="299318E5"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0B2ED83F"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 xml:space="preserve">Medium inspection of ABB </w:t>
            </w:r>
            <w:proofErr w:type="spellStart"/>
            <w:r w:rsidRPr="00224CDB">
              <w:rPr>
                <w:rFonts w:cs="Arial"/>
                <w:sz w:val="20"/>
                <w:szCs w:val="20"/>
                <w:lang w:val="en-GB"/>
              </w:rPr>
              <w:t>Unitrol</w:t>
            </w:r>
            <w:proofErr w:type="spellEnd"/>
            <w:r w:rsidRPr="00224CDB">
              <w:rPr>
                <w:rFonts w:cs="Arial"/>
                <w:sz w:val="20"/>
                <w:szCs w:val="20"/>
                <w:lang w:val="en-GB"/>
              </w:rPr>
              <w:t xml:space="preserve"> 6000 excitation system.</w:t>
            </w:r>
          </w:p>
        </w:tc>
        <w:tc>
          <w:tcPr>
            <w:tcW w:w="1506" w:type="dxa"/>
          </w:tcPr>
          <w:p w14:paraId="1F2A8E34"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3E9E25E6"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2</w:t>
            </w:r>
          </w:p>
        </w:tc>
      </w:tr>
      <w:tr w:rsidR="004E1182" w:rsidRPr="00224CDB" w14:paraId="1E84EB20" w14:textId="77777777" w:rsidTr="00554763">
        <w:trPr>
          <w:trHeight w:val="282"/>
        </w:trPr>
        <w:tc>
          <w:tcPr>
            <w:tcW w:w="1529" w:type="dxa"/>
          </w:tcPr>
          <w:p w14:paraId="097ABB19" w14:textId="77777777" w:rsidR="004E1182" w:rsidRPr="00224CDB" w:rsidRDefault="004E1182" w:rsidP="009C18DC">
            <w:pPr>
              <w:pStyle w:val="ListParagraph"/>
              <w:tabs>
                <w:tab w:val="left" w:pos="540"/>
              </w:tabs>
              <w:ind w:left="644" w:hanging="644"/>
              <w:rPr>
                <w:rFonts w:cs="Arial"/>
                <w:sz w:val="20"/>
                <w:szCs w:val="20"/>
              </w:rPr>
            </w:pPr>
            <w:r w:rsidRPr="00224CDB">
              <w:rPr>
                <w:rFonts w:cs="Arial"/>
                <w:color w:val="000000"/>
                <w:sz w:val="20"/>
                <w:szCs w:val="20"/>
                <w:lang w:val="en-GB"/>
              </w:rPr>
              <w:t>20004100043</w:t>
            </w:r>
          </w:p>
        </w:tc>
        <w:tc>
          <w:tcPr>
            <w:tcW w:w="711" w:type="dxa"/>
          </w:tcPr>
          <w:p w14:paraId="446860E2"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73599DC8" w14:textId="77777777" w:rsidR="004E1182" w:rsidRPr="00224CDB" w:rsidRDefault="004E1182" w:rsidP="009C18DC">
            <w:pPr>
              <w:pStyle w:val="ListParagraph"/>
              <w:tabs>
                <w:tab w:val="left" w:pos="540"/>
              </w:tabs>
              <w:ind w:left="0" w:firstLine="0"/>
              <w:jc w:val="both"/>
              <w:rPr>
                <w:rFonts w:cs="Arial"/>
                <w:sz w:val="20"/>
                <w:szCs w:val="20"/>
              </w:rPr>
            </w:pPr>
            <w:r w:rsidRPr="00224CDB">
              <w:rPr>
                <w:rFonts w:cs="Arial"/>
                <w:sz w:val="20"/>
                <w:szCs w:val="20"/>
                <w:lang w:val="en-GB"/>
              </w:rPr>
              <w:t xml:space="preserve">Overhaul inspection of ABB </w:t>
            </w:r>
            <w:proofErr w:type="spellStart"/>
            <w:r w:rsidRPr="00224CDB">
              <w:rPr>
                <w:rFonts w:cs="Arial"/>
                <w:sz w:val="20"/>
                <w:szCs w:val="20"/>
                <w:lang w:val="en-GB"/>
              </w:rPr>
              <w:t>Unitrol</w:t>
            </w:r>
            <w:proofErr w:type="spellEnd"/>
            <w:r w:rsidRPr="00224CDB">
              <w:rPr>
                <w:rFonts w:cs="Arial"/>
                <w:sz w:val="20"/>
                <w:szCs w:val="20"/>
                <w:lang w:val="en-GB"/>
              </w:rPr>
              <w:t xml:space="preserve"> 6000 excitation system.</w:t>
            </w:r>
          </w:p>
        </w:tc>
        <w:tc>
          <w:tcPr>
            <w:tcW w:w="1506" w:type="dxa"/>
          </w:tcPr>
          <w:p w14:paraId="50070022"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379D0992"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2</w:t>
            </w:r>
          </w:p>
        </w:tc>
      </w:tr>
      <w:tr w:rsidR="004E1182" w:rsidRPr="00224CDB" w14:paraId="336E5453" w14:textId="77777777" w:rsidTr="00554763">
        <w:trPr>
          <w:trHeight w:val="282"/>
        </w:trPr>
        <w:tc>
          <w:tcPr>
            <w:tcW w:w="1529" w:type="dxa"/>
          </w:tcPr>
          <w:p w14:paraId="6C3CF03B" w14:textId="77777777" w:rsidR="004E1182" w:rsidRPr="00224CDB" w:rsidRDefault="004E1182" w:rsidP="009C18DC">
            <w:pPr>
              <w:pStyle w:val="ListParagraph"/>
              <w:tabs>
                <w:tab w:val="left" w:pos="540"/>
              </w:tabs>
              <w:ind w:left="644" w:hanging="644"/>
              <w:rPr>
                <w:rFonts w:cs="Arial"/>
                <w:sz w:val="20"/>
                <w:szCs w:val="20"/>
              </w:rPr>
            </w:pPr>
            <w:r w:rsidRPr="00224CDB">
              <w:rPr>
                <w:rFonts w:cs="Arial"/>
                <w:color w:val="000000"/>
                <w:sz w:val="20"/>
                <w:szCs w:val="20"/>
                <w:lang w:val="en-GB"/>
              </w:rPr>
              <w:t>20004100044</w:t>
            </w:r>
          </w:p>
        </w:tc>
        <w:tc>
          <w:tcPr>
            <w:tcW w:w="711" w:type="dxa"/>
          </w:tcPr>
          <w:p w14:paraId="78D8FDD1"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378E3AD4" w14:textId="77777777" w:rsidR="004E1182" w:rsidRPr="008D4C44" w:rsidRDefault="004E1182" w:rsidP="009C18DC">
            <w:pPr>
              <w:pStyle w:val="ListParagraph"/>
              <w:tabs>
                <w:tab w:val="left" w:pos="540"/>
              </w:tabs>
              <w:ind w:left="0" w:firstLine="0"/>
              <w:jc w:val="both"/>
              <w:rPr>
                <w:rFonts w:cs="Arial"/>
                <w:sz w:val="20"/>
                <w:szCs w:val="20"/>
              </w:rPr>
            </w:pPr>
            <w:r w:rsidRPr="008D4C44">
              <w:rPr>
                <w:rFonts w:cs="Arial"/>
                <w:sz w:val="20"/>
                <w:szCs w:val="20"/>
                <w:lang w:val="en-GB"/>
              </w:rPr>
              <w:t xml:space="preserve">Emergency visit for troubleshooting of ABB </w:t>
            </w:r>
            <w:proofErr w:type="spellStart"/>
            <w:r w:rsidRPr="008D4C44">
              <w:rPr>
                <w:rFonts w:cs="Arial"/>
                <w:sz w:val="20"/>
                <w:szCs w:val="20"/>
                <w:lang w:val="en-GB"/>
              </w:rPr>
              <w:t>Unitrol</w:t>
            </w:r>
            <w:proofErr w:type="spellEnd"/>
            <w:r w:rsidRPr="008D4C44">
              <w:rPr>
                <w:rFonts w:cs="Arial"/>
                <w:sz w:val="20"/>
                <w:szCs w:val="20"/>
                <w:lang w:val="en-GB"/>
              </w:rPr>
              <w:t xml:space="preserve"> 6000 excitation system.</w:t>
            </w:r>
          </w:p>
        </w:tc>
        <w:tc>
          <w:tcPr>
            <w:tcW w:w="1506" w:type="dxa"/>
          </w:tcPr>
          <w:p w14:paraId="6673B340"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7FB08F17"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3</w:t>
            </w:r>
          </w:p>
        </w:tc>
      </w:tr>
      <w:tr w:rsidR="004E1182" w:rsidRPr="00224CDB" w14:paraId="4F318268" w14:textId="77777777" w:rsidTr="00554763">
        <w:trPr>
          <w:trHeight w:val="282"/>
        </w:trPr>
        <w:tc>
          <w:tcPr>
            <w:tcW w:w="1529" w:type="dxa"/>
          </w:tcPr>
          <w:p w14:paraId="2AA5CE71" w14:textId="77777777" w:rsidR="004E1182" w:rsidRPr="00224CDB" w:rsidRDefault="004E1182" w:rsidP="009C18DC">
            <w:pPr>
              <w:pStyle w:val="ListParagraph"/>
              <w:tabs>
                <w:tab w:val="left" w:pos="540"/>
              </w:tabs>
              <w:ind w:left="644" w:hanging="644"/>
              <w:rPr>
                <w:rFonts w:cs="Arial"/>
                <w:sz w:val="20"/>
                <w:szCs w:val="20"/>
              </w:rPr>
            </w:pPr>
            <w:r w:rsidRPr="00224CDB">
              <w:rPr>
                <w:rFonts w:cs="Arial"/>
                <w:color w:val="000000"/>
                <w:sz w:val="20"/>
                <w:szCs w:val="20"/>
                <w:lang w:val="en-GB"/>
              </w:rPr>
              <w:t>20004100045</w:t>
            </w:r>
          </w:p>
        </w:tc>
        <w:tc>
          <w:tcPr>
            <w:tcW w:w="711" w:type="dxa"/>
          </w:tcPr>
          <w:p w14:paraId="35ED9A2C"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77404AA5" w14:textId="5F9966AD" w:rsidR="004E1182" w:rsidRPr="008D4C44" w:rsidRDefault="00514F53" w:rsidP="009C18DC">
            <w:pPr>
              <w:pStyle w:val="ListParagraph"/>
              <w:tabs>
                <w:tab w:val="left" w:pos="540"/>
              </w:tabs>
              <w:ind w:left="0" w:firstLine="0"/>
              <w:jc w:val="both"/>
              <w:rPr>
                <w:rFonts w:cs="Arial"/>
                <w:sz w:val="20"/>
                <w:szCs w:val="20"/>
              </w:rPr>
            </w:pPr>
            <w:r w:rsidRPr="008D4C44">
              <w:rPr>
                <w:rFonts w:cs="Arial"/>
                <w:sz w:val="20"/>
                <w:szCs w:val="20"/>
                <w:lang w:val="en-GB"/>
              </w:rPr>
              <w:t xml:space="preserve">ABB </w:t>
            </w:r>
            <w:proofErr w:type="spellStart"/>
            <w:r w:rsidRPr="008D4C44">
              <w:rPr>
                <w:rFonts w:cs="Arial"/>
                <w:sz w:val="20"/>
                <w:szCs w:val="20"/>
                <w:lang w:val="en-GB"/>
              </w:rPr>
              <w:t>Unitrol</w:t>
            </w:r>
            <w:proofErr w:type="spellEnd"/>
            <w:r w:rsidRPr="008D4C44">
              <w:rPr>
                <w:rFonts w:cs="Arial"/>
                <w:sz w:val="20"/>
                <w:szCs w:val="20"/>
                <w:lang w:val="en-GB"/>
              </w:rPr>
              <w:t xml:space="preserve"> 6000 excitation system remote support equipment, including installation and configuration.</w:t>
            </w:r>
          </w:p>
        </w:tc>
        <w:tc>
          <w:tcPr>
            <w:tcW w:w="1506" w:type="dxa"/>
          </w:tcPr>
          <w:p w14:paraId="787C92C6"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5E17B96D"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1</w:t>
            </w:r>
          </w:p>
        </w:tc>
      </w:tr>
      <w:tr w:rsidR="004E1182" w:rsidRPr="00224CDB" w14:paraId="47DD14F7" w14:textId="77777777" w:rsidTr="00554763">
        <w:trPr>
          <w:trHeight w:val="282"/>
        </w:trPr>
        <w:tc>
          <w:tcPr>
            <w:tcW w:w="1529" w:type="dxa"/>
          </w:tcPr>
          <w:p w14:paraId="3964BAA1" w14:textId="77777777" w:rsidR="004E1182" w:rsidRPr="00224CDB" w:rsidRDefault="004E1182" w:rsidP="009C18DC">
            <w:pPr>
              <w:pStyle w:val="ListParagraph"/>
              <w:tabs>
                <w:tab w:val="left" w:pos="540"/>
              </w:tabs>
              <w:ind w:left="644" w:hanging="644"/>
              <w:rPr>
                <w:rFonts w:cs="Arial"/>
                <w:sz w:val="20"/>
                <w:szCs w:val="20"/>
              </w:rPr>
            </w:pPr>
            <w:r w:rsidRPr="00224CDB">
              <w:rPr>
                <w:rFonts w:cs="Arial"/>
                <w:color w:val="000000"/>
                <w:sz w:val="20"/>
                <w:szCs w:val="20"/>
                <w:lang w:val="en-GB"/>
              </w:rPr>
              <w:t>20004100046</w:t>
            </w:r>
          </w:p>
        </w:tc>
        <w:tc>
          <w:tcPr>
            <w:tcW w:w="711" w:type="dxa"/>
          </w:tcPr>
          <w:p w14:paraId="68588D13"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282902E5" w14:textId="77777777" w:rsidR="004E1182" w:rsidRPr="002815FA" w:rsidRDefault="004E1182" w:rsidP="009C18DC">
            <w:pPr>
              <w:pStyle w:val="ListParagraph"/>
              <w:tabs>
                <w:tab w:val="left" w:pos="540"/>
              </w:tabs>
              <w:ind w:left="0" w:firstLine="0"/>
              <w:jc w:val="both"/>
              <w:rPr>
                <w:rFonts w:cs="Arial"/>
                <w:sz w:val="20"/>
                <w:szCs w:val="20"/>
              </w:rPr>
            </w:pPr>
            <w:r w:rsidRPr="002815FA">
              <w:rPr>
                <w:rFonts w:cs="Arial"/>
                <w:sz w:val="20"/>
                <w:szCs w:val="20"/>
                <w:lang w:val="en-GB"/>
              </w:rPr>
              <w:t>Emergency visit for defect rectification of SIEMENS generator SGEN5-100A 93,176 kVA 3000 rpm.</w:t>
            </w:r>
          </w:p>
        </w:tc>
        <w:tc>
          <w:tcPr>
            <w:tcW w:w="1506" w:type="dxa"/>
          </w:tcPr>
          <w:p w14:paraId="4860E1BC"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47C0BB45"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3</w:t>
            </w:r>
          </w:p>
        </w:tc>
      </w:tr>
      <w:tr w:rsidR="004E1182" w:rsidRPr="00224CDB" w14:paraId="7896E321" w14:textId="77777777" w:rsidTr="00554763">
        <w:trPr>
          <w:trHeight w:val="282"/>
        </w:trPr>
        <w:tc>
          <w:tcPr>
            <w:tcW w:w="1529" w:type="dxa"/>
          </w:tcPr>
          <w:p w14:paraId="077A2BD7" w14:textId="77777777" w:rsidR="004E1182" w:rsidRPr="00224CDB" w:rsidRDefault="004E1182" w:rsidP="009C18DC">
            <w:pPr>
              <w:pStyle w:val="ListParagraph"/>
              <w:tabs>
                <w:tab w:val="left" w:pos="540"/>
              </w:tabs>
              <w:ind w:left="644" w:hanging="644"/>
              <w:rPr>
                <w:rFonts w:cs="Arial"/>
                <w:sz w:val="20"/>
                <w:szCs w:val="20"/>
              </w:rPr>
            </w:pPr>
            <w:r w:rsidRPr="00224CDB">
              <w:rPr>
                <w:rFonts w:cs="Arial"/>
                <w:color w:val="000000"/>
                <w:sz w:val="20"/>
                <w:szCs w:val="20"/>
                <w:lang w:val="en-GB"/>
              </w:rPr>
              <w:t>20004100047</w:t>
            </w:r>
          </w:p>
        </w:tc>
        <w:tc>
          <w:tcPr>
            <w:tcW w:w="711" w:type="dxa"/>
          </w:tcPr>
          <w:p w14:paraId="74F07DFE" w14:textId="77777777" w:rsidR="004E1182" w:rsidRPr="00224CDB" w:rsidRDefault="004E1182" w:rsidP="001F66DD">
            <w:pPr>
              <w:pStyle w:val="ListParagraph"/>
              <w:numPr>
                <w:ilvl w:val="0"/>
                <w:numId w:val="8"/>
              </w:numPr>
              <w:tabs>
                <w:tab w:val="left" w:pos="540"/>
              </w:tabs>
              <w:rPr>
                <w:rFonts w:cs="Arial"/>
                <w:sz w:val="20"/>
                <w:szCs w:val="20"/>
              </w:rPr>
            </w:pPr>
          </w:p>
        </w:tc>
        <w:tc>
          <w:tcPr>
            <w:tcW w:w="4143" w:type="dxa"/>
          </w:tcPr>
          <w:p w14:paraId="491E5D87" w14:textId="00E75B0D" w:rsidR="004E1182" w:rsidRPr="002815FA" w:rsidRDefault="004E1182" w:rsidP="009C18DC">
            <w:pPr>
              <w:pStyle w:val="ListParagraph"/>
              <w:tabs>
                <w:tab w:val="left" w:pos="540"/>
              </w:tabs>
              <w:ind w:left="0" w:firstLine="0"/>
              <w:jc w:val="both"/>
              <w:rPr>
                <w:rFonts w:cs="Arial"/>
                <w:sz w:val="20"/>
                <w:szCs w:val="20"/>
              </w:rPr>
            </w:pPr>
            <w:r w:rsidRPr="002815FA">
              <w:rPr>
                <w:rFonts w:cs="Arial"/>
                <w:sz w:val="20"/>
                <w:szCs w:val="20"/>
                <w:lang w:val="en-GB"/>
              </w:rPr>
              <w:t xml:space="preserve">Emergency </w:t>
            </w:r>
            <w:r w:rsidR="008D4C44" w:rsidRPr="002815FA">
              <w:rPr>
                <w:rFonts w:cs="Arial"/>
                <w:sz w:val="20"/>
                <w:szCs w:val="20"/>
                <w:lang w:val="en-GB"/>
              </w:rPr>
              <w:t>visit</w:t>
            </w:r>
            <w:r w:rsidRPr="002815FA">
              <w:rPr>
                <w:rFonts w:cs="Arial"/>
                <w:sz w:val="20"/>
                <w:szCs w:val="20"/>
                <w:lang w:val="en-GB"/>
              </w:rPr>
              <w:t xml:space="preserve"> for defect rectification of SIEMENS 1DU2054-8AF02-Z generator, 25,530 kVA, 1,500 rpm.</w:t>
            </w:r>
          </w:p>
        </w:tc>
        <w:tc>
          <w:tcPr>
            <w:tcW w:w="1506" w:type="dxa"/>
          </w:tcPr>
          <w:p w14:paraId="2CF6DF62" w14:textId="36241B85" w:rsidR="004E1182" w:rsidRPr="00224CDB" w:rsidRDefault="008C1A3D" w:rsidP="009C18DC">
            <w:pPr>
              <w:pStyle w:val="ListParagraph"/>
              <w:tabs>
                <w:tab w:val="left" w:pos="540"/>
              </w:tabs>
              <w:ind w:left="0" w:firstLine="0"/>
              <w:jc w:val="center"/>
              <w:rPr>
                <w:rFonts w:cs="Arial"/>
                <w:sz w:val="20"/>
                <w:szCs w:val="20"/>
              </w:rPr>
            </w:pPr>
            <w:r w:rsidRPr="00224CDB">
              <w:rPr>
                <w:rFonts w:cs="Arial"/>
                <w:sz w:val="20"/>
                <w:szCs w:val="20"/>
                <w:lang w:val="en-GB"/>
              </w:rPr>
              <w:t>pcs.</w:t>
            </w:r>
          </w:p>
        </w:tc>
        <w:tc>
          <w:tcPr>
            <w:tcW w:w="2171" w:type="dxa"/>
          </w:tcPr>
          <w:p w14:paraId="15E47631" w14:textId="77777777" w:rsidR="004E1182" w:rsidRPr="00224CDB" w:rsidRDefault="004E1182" w:rsidP="009C18DC">
            <w:pPr>
              <w:pStyle w:val="ListParagraph"/>
              <w:tabs>
                <w:tab w:val="left" w:pos="540"/>
              </w:tabs>
              <w:ind w:left="0" w:firstLine="0"/>
              <w:jc w:val="center"/>
              <w:rPr>
                <w:rFonts w:cs="Arial"/>
                <w:sz w:val="20"/>
                <w:szCs w:val="20"/>
              </w:rPr>
            </w:pPr>
            <w:r w:rsidRPr="00224CDB">
              <w:rPr>
                <w:rFonts w:cs="Arial"/>
                <w:sz w:val="20"/>
                <w:szCs w:val="20"/>
                <w:lang w:val="en-GB"/>
              </w:rPr>
              <w:t>3</w:t>
            </w:r>
          </w:p>
        </w:tc>
      </w:tr>
      <w:tr w:rsidR="00F813A9" w:rsidRPr="00224CDB" w14:paraId="1EEDEFBA" w14:textId="77777777" w:rsidTr="00554763">
        <w:trPr>
          <w:trHeight w:val="282"/>
        </w:trPr>
        <w:tc>
          <w:tcPr>
            <w:tcW w:w="1529" w:type="dxa"/>
          </w:tcPr>
          <w:p w14:paraId="12DD566E" w14:textId="77777777" w:rsidR="00F813A9" w:rsidRPr="00224CDB" w:rsidRDefault="00F813A9" w:rsidP="009C18DC">
            <w:pPr>
              <w:pStyle w:val="ListParagraph"/>
              <w:tabs>
                <w:tab w:val="left" w:pos="540"/>
              </w:tabs>
              <w:ind w:left="644" w:hanging="644"/>
              <w:rPr>
                <w:rFonts w:cs="Arial"/>
                <w:color w:val="000000"/>
                <w:sz w:val="20"/>
                <w:szCs w:val="20"/>
                <w:lang w:val="en-GB"/>
              </w:rPr>
            </w:pPr>
          </w:p>
        </w:tc>
        <w:tc>
          <w:tcPr>
            <w:tcW w:w="711" w:type="dxa"/>
          </w:tcPr>
          <w:p w14:paraId="504967AB" w14:textId="77777777" w:rsidR="00F813A9" w:rsidRPr="00224CDB" w:rsidRDefault="00F813A9" w:rsidP="001F66DD">
            <w:pPr>
              <w:pStyle w:val="ListParagraph"/>
              <w:numPr>
                <w:ilvl w:val="0"/>
                <w:numId w:val="8"/>
              </w:numPr>
              <w:tabs>
                <w:tab w:val="left" w:pos="540"/>
              </w:tabs>
              <w:rPr>
                <w:rFonts w:cs="Arial"/>
                <w:sz w:val="20"/>
                <w:szCs w:val="20"/>
              </w:rPr>
            </w:pPr>
          </w:p>
        </w:tc>
        <w:tc>
          <w:tcPr>
            <w:tcW w:w="4143" w:type="dxa"/>
          </w:tcPr>
          <w:p w14:paraId="2B1ADD52" w14:textId="7149A56C" w:rsidR="00F813A9" w:rsidRPr="00224CDB" w:rsidRDefault="00F813A9" w:rsidP="009C18DC">
            <w:pPr>
              <w:pStyle w:val="ListParagraph"/>
              <w:tabs>
                <w:tab w:val="left" w:pos="540"/>
              </w:tabs>
              <w:ind w:left="0" w:firstLine="0"/>
              <w:jc w:val="both"/>
              <w:rPr>
                <w:rFonts w:cs="Arial"/>
                <w:sz w:val="20"/>
                <w:szCs w:val="20"/>
                <w:lang w:val="en-GB"/>
              </w:rPr>
            </w:pPr>
            <w:r w:rsidRPr="00F813A9">
              <w:rPr>
                <w:rFonts w:cs="Arial"/>
                <w:sz w:val="20"/>
                <w:szCs w:val="20"/>
              </w:rPr>
              <w:t xml:space="preserve">Service </w:t>
            </w:r>
            <w:proofErr w:type="spellStart"/>
            <w:r w:rsidRPr="00F813A9">
              <w:rPr>
                <w:rFonts w:cs="Arial"/>
                <w:sz w:val="20"/>
                <w:szCs w:val="20"/>
              </w:rPr>
              <w:t>engineer's</w:t>
            </w:r>
            <w:proofErr w:type="spellEnd"/>
            <w:r w:rsidRPr="00F813A9">
              <w:rPr>
                <w:rFonts w:cs="Arial"/>
                <w:sz w:val="20"/>
                <w:szCs w:val="20"/>
              </w:rPr>
              <w:t xml:space="preserve"> </w:t>
            </w:r>
            <w:proofErr w:type="spellStart"/>
            <w:r w:rsidRPr="00F813A9">
              <w:rPr>
                <w:rFonts w:cs="Arial"/>
                <w:sz w:val="20"/>
                <w:szCs w:val="20"/>
              </w:rPr>
              <w:t>hourly</w:t>
            </w:r>
            <w:proofErr w:type="spellEnd"/>
            <w:r w:rsidRPr="00F813A9">
              <w:rPr>
                <w:rFonts w:cs="Arial"/>
                <w:sz w:val="20"/>
                <w:szCs w:val="20"/>
              </w:rPr>
              <w:t xml:space="preserve"> rate </w:t>
            </w:r>
            <w:proofErr w:type="spellStart"/>
            <w:r w:rsidRPr="00F813A9">
              <w:rPr>
                <w:rFonts w:cs="Arial"/>
                <w:sz w:val="20"/>
                <w:szCs w:val="20"/>
              </w:rPr>
              <w:t>for</w:t>
            </w:r>
            <w:proofErr w:type="spellEnd"/>
            <w:r w:rsidRPr="00F813A9">
              <w:rPr>
                <w:rFonts w:cs="Arial"/>
                <w:sz w:val="20"/>
                <w:szCs w:val="20"/>
              </w:rPr>
              <w:t xml:space="preserve"> </w:t>
            </w:r>
            <w:proofErr w:type="spellStart"/>
            <w:r w:rsidRPr="00F813A9">
              <w:rPr>
                <w:rFonts w:cs="Arial"/>
                <w:sz w:val="20"/>
                <w:szCs w:val="20"/>
              </w:rPr>
              <w:t>addressing</w:t>
            </w:r>
            <w:proofErr w:type="spellEnd"/>
            <w:r w:rsidRPr="00F813A9">
              <w:rPr>
                <w:rFonts w:cs="Arial"/>
                <w:sz w:val="20"/>
                <w:szCs w:val="20"/>
              </w:rPr>
              <w:t xml:space="preserve"> </w:t>
            </w:r>
            <w:proofErr w:type="spellStart"/>
            <w:r w:rsidRPr="00F813A9">
              <w:rPr>
                <w:rFonts w:cs="Arial"/>
                <w:sz w:val="20"/>
                <w:szCs w:val="20"/>
              </w:rPr>
              <w:t>generator</w:t>
            </w:r>
            <w:proofErr w:type="spellEnd"/>
            <w:r w:rsidRPr="00F813A9">
              <w:rPr>
                <w:rFonts w:cs="Arial"/>
                <w:sz w:val="20"/>
                <w:szCs w:val="20"/>
              </w:rPr>
              <w:t xml:space="preserve"> </w:t>
            </w:r>
            <w:proofErr w:type="spellStart"/>
            <w:r w:rsidRPr="00F813A9">
              <w:rPr>
                <w:rFonts w:cs="Arial"/>
                <w:sz w:val="20"/>
                <w:szCs w:val="20"/>
              </w:rPr>
              <w:t>defects</w:t>
            </w:r>
            <w:proofErr w:type="spellEnd"/>
          </w:p>
        </w:tc>
        <w:tc>
          <w:tcPr>
            <w:tcW w:w="1506" w:type="dxa"/>
          </w:tcPr>
          <w:p w14:paraId="40A9503B" w14:textId="41165688" w:rsidR="00F813A9" w:rsidRPr="00224CDB" w:rsidRDefault="006A0A9E" w:rsidP="009C18DC">
            <w:pPr>
              <w:pStyle w:val="ListParagraph"/>
              <w:tabs>
                <w:tab w:val="left" w:pos="540"/>
              </w:tabs>
              <w:ind w:left="0" w:firstLine="0"/>
              <w:jc w:val="center"/>
              <w:rPr>
                <w:rFonts w:cs="Arial"/>
                <w:sz w:val="20"/>
                <w:szCs w:val="20"/>
                <w:lang w:val="en-GB"/>
              </w:rPr>
            </w:pPr>
            <w:r>
              <w:rPr>
                <w:rFonts w:cs="Arial"/>
                <w:sz w:val="20"/>
                <w:szCs w:val="20"/>
                <w:lang w:val="en-GB"/>
              </w:rPr>
              <w:t>H</w:t>
            </w:r>
            <w:r w:rsidR="00F813A9">
              <w:rPr>
                <w:rFonts w:cs="Arial"/>
                <w:sz w:val="20"/>
                <w:szCs w:val="20"/>
                <w:lang w:val="en-GB"/>
              </w:rPr>
              <w:t>rs.</w:t>
            </w:r>
          </w:p>
        </w:tc>
        <w:tc>
          <w:tcPr>
            <w:tcW w:w="2171" w:type="dxa"/>
          </w:tcPr>
          <w:p w14:paraId="3A77BF2D" w14:textId="039483BA" w:rsidR="00F813A9" w:rsidRPr="00224CDB" w:rsidRDefault="00F813A9" w:rsidP="009C18DC">
            <w:pPr>
              <w:pStyle w:val="ListParagraph"/>
              <w:tabs>
                <w:tab w:val="left" w:pos="540"/>
              </w:tabs>
              <w:ind w:left="0" w:firstLine="0"/>
              <w:jc w:val="center"/>
              <w:rPr>
                <w:rFonts w:cs="Arial"/>
                <w:sz w:val="20"/>
                <w:szCs w:val="20"/>
                <w:lang w:val="en-GB"/>
              </w:rPr>
            </w:pPr>
            <w:r>
              <w:rPr>
                <w:rFonts w:cs="Arial"/>
                <w:sz w:val="20"/>
                <w:szCs w:val="20"/>
                <w:lang w:val="en-GB"/>
              </w:rPr>
              <w:t>50</w:t>
            </w:r>
          </w:p>
        </w:tc>
      </w:tr>
      <w:tr w:rsidR="00554763" w:rsidRPr="00224CDB" w14:paraId="5367C87D" w14:textId="77777777" w:rsidTr="00554763">
        <w:trPr>
          <w:trHeight w:val="282"/>
        </w:trPr>
        <w:tc>
          <w:tcPr>
            <w:tcW w:w="1529" w:type="dxa"/>
          </w:tcPr>
          <w:p w14:paraId="11B8D6B0" w14:textId="77777777" w:rsidR="00554763" w:rsidRPr="00224CDB" w:rsidRDefault="00554763" w:rsidP="009C18DC">
            <w:pPr>
              <w:pStyle w:val="ListParagraph"/>
              <w:tabs>
                <w:tab w:val="left" w:pos="540"/>
              </w:tabs>
              <w:ind w:left="644" w:hanging="644"/>
              <w:rPr>
                <w:rFonts w:cs="Arial"/>
                <w:color w:val="000000"/>
                <w:sz w:val="20"/>
                <w:szCs w:val="20"/>
                <w:lang w:val="en-GB"/>
              </w:rPr>
            </w:pPr>
          </w:p>
        </w:tc>
        <w:tc>
          <w:tcPr>
            <w:tcW w:w="711" w:type="dxa"/>
          </w:tcPr>
          <w:p w14:paraId="7B10D801" w14:textId="77777777" w:rsidR="00554763" w:rsidRPr="008D4C44" w:rsidRDefault="00554763" w:rsidP="001F66DD">
            <w:pPr>
              <w:pStyle w:val="ListParagraph"/>
              <w:numPr>
                <w:ilvl w:val="0"/>
                <w:numId w:val="8"/>
              </w:numPr>
              <w:tabs>
                <w:tab w:val="left" w:pos="540"/>
              </w:tabs>
              <w:rPr>
                <w:rFonts w:cs="Arial"/>
                <w:sz w:val="20"/>
                <w:szCs w:val="20"/>
              </w:rPr>
            </w:pPr>
          </w:p>
        </w:tc>
        <w:tc>
          <w:tcPr>
            <w:tcW w:w="4143" w:type="dxa"/>
          </w:tcPr>
          <w:p w14:paraId="503B95CC" w14:textId="62669E04" w:rsidR="00554763" w:rsidRPr="008D4C44" w:rsidRDefault="00554763" w:rsidP="009C18DC">
            <w:pPr>
              <w:pStyle w:val="ListParagraph"/>
              <w:tabs>
                <w:tab w:val="left" w:pos="540"/>
              </w:tabs>
              <w:ind w:left="0" w:firstLine="0"/>
              <w:jc w:val="both"/>
              <w:rPr>
                <w:rFonts w:cs="Arial"/>
                <w:sz w:val="20"/>
                <w:szCs w:val="20"/>
              </w:rPr>
            </w:pPr>
            <w:proofErr w:type="spellStart"/>
            <w:r w:rsidRPr="008D4C44">
              <w:rPr>
                <w:rFonts w:cs="Arial"/>
                <w:sz w:val="20"/>
                <w:szCs w:val="20"/>
              </w:rPr>
              <w:t>Hourly</w:t>
            </w:r>
            <w:proofErr w:type="spellEnd"/>
            <w:r w:rsidRPr="008D4C44">
              <w:rPr>
                <w:rFonts w:cs="Arial"/>
                <w:sz w:val="20"/>
                <w:szCs w:val="20"/>
              </w:rPr>
              <w:t xml:space="preserve"> rate </w:t>
            </w:r>
            <w:proofErr w:type="spellStart"/>
            <w:r w:rsidRPr="008D4C44">
              <w:rPr>
                <w:rFonts w:cs="Arial"/>
                <w:sz w:val="20"/>
                <w:szCs w:val="20"/>
              </w:rPr>
              <w:t>for</w:t>
            </w:r>
            <w:proofErr w:type="spellEnd"/>
            <w:r w:rsidRPr="008D4C44">
              <w:rPr>
                <w:rFonts w:cs="Arial"/>
                <w:sz w:val="20"/>
                <w:szCs w:val="20"/>
              </w:rPr>
              <w:t xml:space="preserve"> </w:t>
            </w:r>
            <w:proofErr w:type="spellStart"/>
            <w:r w:rsidRPr="008D4C44">
              <w:rPr>
                <w:rFonts w:cs="Arial"/>
                <w:sz w:val="20"/>
                <w:szCs w:val="20"/>
              </w:rPr>
              <w:t>remote</w:t>
            </w:r>
            <w:proofErr w:type="spellEnd"/>
            <w:r w:rsidRPr="008D4C44">
              <w:rPr>
                <w:rFonts w:cs="Arial"/>
                <w:sz w:val="20"/>
                <w:szCs w:val="20"/>
              </w:rPr>
              <w:t xml:space="preserve"> </w:t>
            </w:r>
            <w:proofErr w:type="spellStart"/>
            <w:r w:rsidRPr="008D4C44">
              <w:rPr>
                <w:rFonts w:cs="Arial"/>
                <w:sz w:val="20"/>
                <w:szCs w:val="20"/>
              </w:rPr>
              <w:t>support</w:t>
            </w:r>
            <w:proofErr w:type="spellEnd"/>
            <w:r w:rsidRPr="008D4C44">
              <w:rPr>
                <w:rFonts w:cs="Arial"/>
                <w:sz w:val="20"/>
                <w:szCs w:val="20"/>
              </w:rPr>
              <w:t xml:space="preserve"> </w:t>
            </w:r>
            <w:proofErr w:type="spellStart"/>
            <w:r w:rsidRPr="008D4C44">
              <w:rPr>
                <w:rFonts w:cs="Arial"/>
                <w:sz w:val="20"/>
                <w:szCs w:val="20"/>
              </w:rPr>
              <w:t>in</w:t>
            </w:r>
            <w:proofErr w:type="spellEnd"/>
            <w:r w:rsidRPr="008D4C44">
              <w:rPr>
                <w:rFonts w:cs="Arial"/>
                <w:sz w:val="20"/>
                <w:szCs w:val="20"/>
              </w:rPr>
              <w:t xml:space="preserve"> </w:t>
            </w:r>
            <w:proofErr w:type="spellStart"/>
            <w:r w:rsidRPr="008D4C44">
              <w:rPr>
                <w:rFonts w:cs="Arial"/>
                <w:sz w:val="20"/>
                <w:szCs w:val="20"/>
              </w:rPr>
              <w:t>normal</w:t>
            </w:r>
            <w:proofErr w:type="spellEnd"/>
            <w:r w:rsidRPr="008D4C44">
              <w:rPr>
                <w:rFonts w:cs="Arial"/>
                <w:sz w:val="20"/>
                <w:szCs w:val="20"/>
              </w:rPr>
              <w:t xml:space="preserve"> </w:t>
            </w:r>
            <w:proofErr w:type="spellStart"/>
            <w:r w:rsidRPr="008D4C44">
              <w:rPr>
                <w:rFonts w:cs="Arial"/>
                <w:sz w:val="20"/>
                <w:szCs w:val="20"/>
              </w:rPr>
              <w:t>working</w:t>
            </w:r>
            <w:proofErr w:type="spellEnd"/>
            <w:r w:rsidRPr="008D4C44">
              <w:rPr>
                <w:rFonts w:cs="Arial"/>
                <w:sz w:val="20"/>
                <w:szCs w:val="20"/>
              </w:rPr>
              <w:t xml:space="preserve"> </w:t>
            </w:r>
            <w:proofErr w:type="spellStart"/>
            <w:r w:rsidRPr="008D4C44">
              <w:rPr>
                <w:rFonts w:cs="Arial"/>
                <w:sz w:val="20"/>
                <w:szCs w:val="20"/>
              </w:rPr>
              <w:t>days</w:t>
            </w:r>
            <w:proofErr w:type="spellEnd"/>
            <w:r w:rsidRPr="008D4C44">
              <w:rPr>
                <w:rFonts w:cs="Arial"/>
                <w:sz w:val="20"/>
                <w:szCs w:val="20"/>
              </w:rPr>
              <w:t xml:space="preserve"> </w:t>
            </w:r>
            <w:proofErr w:type="spellStart"/>
            <w:r w:rsidRPr="008D4C44">
              <w:rPr>
                <w:rFonts w:cs="Arial"/>
                <w:sz w:val="20"/>
                <w:szCs w:val="20"/>
              </w:rPr>
              <w:t>for</w:t>
            </w:r>
            <w:proofErr w:type="spellEnd"/>
            <w:r w:rsidRPr="008D4C44">
              <w:rPr>
                <w:rFonts w:cs="Arial"/>
                <w:sz w:val="20"/>
                <w:szCs w:val="20"/>
              </w:rPr>
              <w:t xml:space="preserve"> ABB </w:t>
            </w:r>
            <w:proofErr w:type="spellStart"/>
            <w:r w:rsidRPr="008D4C44">
              <w:rPr>
                <w:rFonts w:cs="Arial"/>
                <w:sz w:val="20"/>
                <w:szCs w:val="20"/>
              </w:rPr>
              <w:t>Unitrol</w:t>
            </w:r>
            <w:proofErr w:type="spellEnd"/>
            <w:r w:rsidRPr="008D4C44">
              <w:rPr>
                <w:rFonts w:cs="Arial"/>
                <w:sz w:val="20"/>
                <w:szCs w:val="20"/>
              </w:rPr>
              <w:t xml:space="preserve"> 6000 </w:t>
            </w:r>
            <w:proofErr w:type="spellStart"/>
            <w:r w:rsidRPr="008D4C44">
              <w:rPr>
                <w:rFonts w:cs="Arial"/>
                <w:sz w:val="20"/>
                <w:szCs w:val="20"/>
              </w:rPr>
              <w:t>excitation</w:t>
            </w:r>
            <w:proofErr w:type="spellEnd"/>
            <w:r w:rsidRPr="008D4C44">
              <w:rPr>
                <w:rFonts w:cs="Arial"/>
                <w:sz w:val="20"/>
                <w:szCs w:val="20"/>
              </w:rPr>
              <w:t xml:space="preserve"> </w:t>
            </w:r>
            <w:proofErr w:type="spellStart"/>
            <w:r w:rsidRPr="008D4C44">
              <w:rPr>
                <w:rFonts w:cs="Arial"/>
                <w:sz w:val="20"/>
                <w:szCs w:val="20"/>
              </w:rPr>
              <w:t>system</w:t>
            </w:r>
            <w:proofErr w:type="spellEnd"/>
            <w:r w:rsidRPr="008D4C44">
              <w:rPr>
                <w:rFonts w:cs="Arial"/>
                <w:sz w:val="20"/>
                <w:szCs w:val="20"/>
              </w:rPr>
              <w:t>.</w:t>
            </w:r>
          </w:p>
        </w:tc>
        <w:tc>
          <w:tcPr>
            <w:tcW w:w="1506" w:type="dxa"/>
          </w:tcPr>
          <w:p w14:paraId="18EEA1A2" w14:textId="3EA607C9" w:rsidR="00554763" w:rsidRPr="008D4C44" w:rsidRDefault="00554763" w:rsidP="009C18DC">
            <w:pPr>
              <w:pStyle w:val="ListParagraph"/>
              <w:tabs>
                <w:tab w:val="left" w:pos="540"/>
              </w:tabs>
              <w:ind w:left="0" w:firstLine="0"/>
              <w:jc w:val="center"/>
              <w:rPr>
                <w:rFonts w:cs="Arial"/>
                <w:sz w:val="20"/>
                <w:szCs w:val="20"/>
                <w:lang w:val="en-GB"/>
              </w:rPr>
            </w:pPr>
            <w:r w:rsidRPr="008D4C44">
              <w:rPr>
                <w:rFonts w:cs="Arial"/>
                <w:sz w:val="20"/>
                <w:szCs w:val="20"/>
                <w:lang w:val="en-GB"/>
              </w:rPr>
              <w:t>Hrs.</w:t>
            </w:r>
          </w:p>
        </w:tc>
        <w:tc>
          <w:tcPr>
            <w:tcW w:w="2171" w:type="dxa"/>
          </w:tcPr>
          <w:p w14:paraId="15BB7442" w14:textId="5465E005" w:rsidR="00554763" w:rsidRPr="008D4C44" w:rsidRDefault="00554763" w:rsidP="009C18DC">
            <w:pPr>
              <w:pStyle w:val="ListParagraph"/>
              <w:tabs>
                <w:tab w:val="left" w:pos="540"/>
              </w:tabs>
              <w:ind w:left="0" w:firstLine="0"/>
              <w:jc w:val="center"/>
              <w:rPr>
                <w:rFonts w:cs="Arial"/>
                <w:sz w:val="20"/>
                <w:szCs w:val="20"/>
                <w:lang w:val="en-GB"/>
              </w:rPr>
            </w:pPr>
            <w:r w:rsidRPr="008D4C44">
              <w:rPr>
                <w:rFonts w:cs="Arial"/>
                <w:sz w:val="20"/>
                <w:szCs w:val="20"/>
                <w:lang w:val="en-GB"/>
              </w:rPr>
              <w:t>50</w:t>
            </w:r>
          </w:p>
        </w:tc>
      </w:tr>
      <w:tr w:rsidR="002815FA" w:rsidRPr="00224CDB" w14:paraId="28C295F3" w14:textId="77777777" w:rsidTr="00554763">
        <w:trPr>
          <w:trHeight w:val="282"/>
        </w:trPr>
        <w:tc>
          <w:tcPr>
            <w:tcW w:w="1529" w:type="dxa"/>
          </w:tcPr>
          <w:p w14:paraId="54D0EA9D" w14:textId="77777777" w:rsidR="002815FA" w:rsidRPr="00224CDB" w:rsidRDefault="002815FA" w:rsidP="009C18DC">
            <w:pPr>
              <w:pStyle w:val="ListParagraph"/>
              <w:tabs>
                <w:tab w:val="left" w:pos="540"/>
              </w:tabs>
              <w:ind w:left="644" w:hanging="644"/>
              <w:rPr>
                <w:rFonts w:cs="Arial"/>
                <w:color w:val="000000"/>
                <w:sz w:val="20"/>
                <w:szCs w:val="20"/>
                <w:lang w:val="en-GB"/>
              </w:rPr>
            </w:pPr>
          </w:p>
        </w:tc>
        <w:tc>
          <w:tcPr>
            <w:tcW w:w="711" w:type="dxa"/>
          </w:tcPr>
          <w:p w14:paraId="6DC56AE4" w14:textId="77777777" w:rsidR="002815FA" w:rsidRPr="008D4C44" w:rsidRDefault="002815FA" w:rsidP="001F66DD">
            <w:pPr>
              <w:pStyle w:val="ListParagraph"/>
              <w:numPr>
                <w:ilvl w:val="0"/>
                <w:numId w:val="8"/>
              </w:numPr>
              <w:tabs>
                <w:tab w:val="left" w:pos="540"/>
              </w:tabs>
              <w:rPr>
                <w:rFonts w:cs="Arial"/>
                <w:sz w:val="20"/>
                <w:szCs w:val="20"/>
              </w:rPr>
            </w:pPr>
          </w:p>
        </w:tc>
        <w:tc>
          <w:tcPr>
            <w:tcW w:w="4143" w:type="dxa"/>
          </w:tcPr>
          <w:p w14:paraId="49A28F35" w14:textId="20B46709" w:rsidR="002815FA" w:rsidRPr="008D4C44" w:rsidRDefault="00143054" w:rsidP="009C18DC">
            <w:pPr>
              <w:pStyle w:val="ListParagraph"/>
              <w:tabs>
                <w:tab w:val="left" w:pos="540"/>
              </w:tabs>
              <w:ind w:left="0" w:firstLine="0"/>
              <w:jc w:val="both"/>
              <w:rPr>
                <w:rFonts w:cs="Arial"/>
                <w:sz w:val="20"/>
                <w:szCs w:val="20"/>
              </w:rPr>
            </w:pPr>
            <w:proofErr w:type="spellStart"/>
            <w:r w:rsidRPr="00143054">
              <w:rPr>
                <w:rFonts w:cs="Arial"/>
                <w:sz w:val="20"/>
                <w:szCs w:val="20"/>
              </w:rPr>
              <w:t>Engineer's</w:t>
            </w:r>
            <w:proofErr w:type="spellEnd"/>
            <w:r w:rsidRPr="00143054">
              <w:rPr>
                <w:rFonts w:cs="Arial"/>
                <w:sz w:val="20"/>
                <w:szCs w:val="20"/>
              </w:rPr>
              <w:t xml:space="preserve"> </w:t>
            </w:r>
            <w:proofErr w:type="spellStart"/>
            <w:r w:rsidRPr="00143054">
              <w:rPr>
                <w:rFonts w:cs="Arial"/>
                <w:sz w:val="20"/>
                <w:szCs w:val="20"/>
              </w:rPr>
              <w:t>hourly</w:t>
            </w:r>
            <w:proofErr w:type="spellEnd"/>
            <w:r w:rsidRPr="00143054">
              <w:rPr>
                <w:rFonts w:cs="Arial"/>
                <w:sz w:val="20"/>
                <w:szCs w:val="20"/>
              </w:rPr>
              <w:t xml:space="preserve"> rate </w:t>
            </w:r>
            <w:proofErr w:type="spellStart"/>
            <w:r w:rsidRPr="00143054">
              <w:rPr>
                <w:rFonts w:cs="Arial"/>
                <w:sz w:val="20"/>
                <w:szCs w:val="20"/>
              </w:rPr>
              <w:t>for</w:t>
            </w:r>
            <w:proofErr w:type="spellEnd"/>
            <w:r w:rsidRPr="00143054">
              <w:rPr>
                <w:rFonts w:cs="Arial"/>
                <w:sz w:val="20"/>
                <w:szCs w:val="20"/>
              </w:rPr>
              <w:t xml:space="preserve"> </w:t>
            </w:r>
            <w:proofErr w:type="spellStart"/>
            <w:r w:rsidRPr="00143054">
              <w:rPr>
                <w:rFonts w:cs="Arial"/>
                <w:sz w:val="20"/>
                <w:szCs w:val="20"/>
              </w:rPr>
              <w:t>troubleshooting</w:t>
            </w:r>
            <w:proofErr w:type="spellEnd"/>
            <w:r w:rsidRPr="00143054">
              <w:rPr>
                <w:rFonts w:cs="Arial"/>
                <w:sz w:val="20"/>
                <w:szCs w:val="20"/>
              </w:rPr>
              <w:t xml:space="preserve"> </w:t>
            </w:r>
            <w:proofErr w:type="spellStart"/>
            <w:r w:rsidRPr="00143054">
              <w:rPr>
                <w:rFonts w:cs="Arial"/>
                <w:sz w:val="20"/>
                <w:szCs w:val="20"/>
              </w:rPr>
              <w:t>defects</w:t>
            </w:r>
            <w:proofErr w:type="spellEnd"/>
            <w:r w:rsidRPr="00143054">
              <w:rPr>
                <w:rFonts w:cs="Arial"/>
                <w:sz w:val="20"/>
                <w:szCs w:val="20"/>
              </w:rPr>
              <w:t xml:space="preserve"> </w:t>
            </w:r>
            <w:proofErr w:type="spellStart"/>
            <w:r w:rsidRPr="00143054">
              <w:rPr>
                <w:rFonts w:cs="Arial"/>
                <w:sz w:val="20"/>
                <w:szCs w:val="20"/>
              </w:rPr>
              <w:t>identified</w:t>
            </w:r>
            <w:proofErr w:type="spellEnd"/>
            <w:r w:rsidRPr="00143054">
              <w:rPr>
                <w:rFonts w:cs="Arial"/>
                <w:sz w:val="20"/>
                <w:szCs w:val="20"/>
              </w:rPr>
              <w:t xml:space="preserve"> </w:t>
            </w:r>
            <w:proofErr w:type="spellStart"/>
            <w:r w:rsidRPr="00143054">
              <w:rPr>
                <w:rFonts w:cs="Arial"/>
                <w:sz w:val="20"/>
                <w:szCs w:val="20"/>
              </w:rPr>
              <w:t>during</w:t>
            </w:r>
            <w:proofErr w:type="spellEnd"/>
            <w:r w:rsidRPr="00143054">
              <w:rPr>
                <w:rFonts w:cs="Arial"/>
                <w:sz w:val="20"/>
                <w:szCs w:val="20"/>
              </w:rPr>
              <w:t xml:space="preserve"> </w:t>
            </w:r>
            <w:proofErr w:type="spellStart"/>
            <w:r w:rsidRPr="00143054">
              <w:rPr>
                <w:rFonts w:cs="Arial"/>
                <w:sz w:val="20"/>
                <w:szCs w:val="20"/>
              </w:rPr>
              <w:t>generator</w:t>
            </w:r>
            <w:proofErr w:type="spellEnd"/>
            <w:r w:rsidRPr="00143054">
              <w:rPr>
                <w:rFonts w:cs="Arial"/>
                <w:sz w:val="20"/>
                <w:szCs w:val="20"/>
              </w:rPr>
              <w:t xml:space="preserve"> inspection.*</w:t>
            </w:r>
          </w:p>
        </w:tc>
        <w:tc>
          <w:tcPr>
            <w:tcW w:w="1506" w:type="dxa"/>
          </w:tcPr>
          <w:p w14:paraId="7C5CD11F" w14:textId="4C76E860" w:rsidR="002815FA" w:rsidRPr="008D4C44" w:rsidRDefault="006A0A9E" w:rsidP="009C18DC">
            <w:pPr>
              <w:pStyle w:val="ListParagraph"/>
              <w:tabs>
                <w:tab w:val="left" w:pos="540"/>
              </w:tabs>
              <w:ind w:left="0" w:firstLine="0"/>
              <w:jc w:val="center"/>
              <w:rPr>
                <w:rFonts w:cs="Arial"/>
                <w:sz w:val="20"/>
                <w:szCs w:val="20"/>
                <w:lang w:val="en-GB"/>
              </w:rPr>
            </w:pPr>
            <w:r>
              <w:rPr>
                <w:rFonts w:cs="Arial"/>
                <w:sz w:val="20"/>
                <w:szCs w:val="20"/>
                <w:lang w:val="en-GB"/>
              </w:rPr>
              <w:t>Hrs.</w:t>
            </w:r>
          </w:p>
        </w:tc>
        <w:tc>
          <w:tcPr>
            <w:tcW w:w="2171" w:type="dxa"/>
          </w:tcPr>
          <w:p w14:paraId="0FCF8F8C" w14:textId="7626E831" w:rsidR="002815FA" w:rsidRPr="006A0A9E" w:rsidRDefault="006A0A9E" w:rsidP="009C18DC">
            <w:pPr>
              <w:pStyle w:val="ListParagraph"/>
              <w:tabs>
                <w:tab w:val="left" w:pos="540"/>
              </w:tabs>
              <w:ind w:left="0" w:firstLine="0"/>
              <w:jc w:val="center"/>
              <w:rPr>
                <w:rFonts w:cs="Arial"/>
                <w:sz w:val="20"/>
                <w:szCs w:val="20"/>
                <w:lang w:val="en-US"/>
              </w:rPr>
            </w:pPr>
            <w:r>
              <w:rPr>
                <w:rFonts w:cs="Arial"/>
                <w:sz w:val="20"/>
                <w:szCs w:val="20"/>
                <w:lang w:val="en-US"/>
              </w:rPr>
              <w:t>100</w:t>
            </w:r>
          </w:p>
        </w:tc>
      </w:tr>
    </w:tbl>
    <w:p w14:paraId="4F946512" w14:textId="3F96B46E" w:rsidR="004E1182" w:rsidRPr="00C54093" w:rsidRDefault="004E1182" w:rsidP="004E1182">
      <w:pPr>
        <w:pStyle w:val="ListParagraph"/>
        <w:numPr>
          <w:ilvl w:val="1"/>
          <w:numId w:val="3"/>
        </w:numPr>
        <w:tabs>
          <w:tab w:val="left" w:pos="0"/>
          <w:tab w:val="left" w:pos="426"/>
        </w:tabs>
        <w:ind w:left="0" w:firstLine="0"/>
        <w:jc w:val="both"/>
        <w:rPr>
          <w:rFonts w:eastAsia="Arial" w:cs="Arial"/>
          <w:sz w:val="20"/>
          <w:szCs w:val="20"/>
        </w:rPr>
      </w:pPr>
      <w:r>
        <w:rPr>
          <w:rFonts w:eastAsia="Arial" w:cs="Arial"/>
          <w:sz w:val="20"/>
          <w:szCs w:val="20"/>
          <w:lang w:val="en-GB"/>
        </w:rPr>
        <w:t>If required, the Customer shall have the right to purchase other services or Goods related to the Object of Procurement that are not specified in the table under Section 3.1 of the Technical Specification or in Annex 1, e.g., turbine or generator parts that are not listed in the technical specification but are an integral part of the equipment (hereinafter referred to as Related Services or Goods). The procurement of Related Services or Goods shall be subject to all conditions stipulated in this Technical Specification and the Contract (warranties, defect rectification, etc.), unless explicitly stated otherwise. The total price of such Related Services or Goods shall not exceed 10% of the initial Contract value.</w:t>
      </w:r>
    </w:p>
    <w:p w14:paraId="0AF63597" w14:textId="77777777" w:rsidR="004E1182" w:rsidRDefault="004E1182" w:rsidP="004E1182">
      <w:pPr>
        <w:ind w:firstLine="0"/>
        <w:jc w:val="both"/>
        <w:rPr>
          <w:rFonts w:cs="Arial"/>
          <w:b/>
          <w:iCs/>
          <w:sz w:val="20"/>
          <w:szCs w:val="20"/>
        </w:rPr>
      </w:pPr>
    </w:p>
    <w:p w14:paraId="083BE765" w14:textId="589B72A9" w:rsidR="006A0A9E" w:rsidRPr="00C54093" w:rsidRDefault="006A0A9E" w:rsidP="004E1182">
      <w:pPr>
        <w:ind w:firstLine="0"/>
        <w:jc w:val="both"/>
        <w:rPr>
          <w:rFonts w:cs="Arial"/>
          <w:b/>
          <w:iCs/>
          <w:sz w:val="20"/>
          <w:szCs w:val="20"/>
        </w:rPr>
      </w:pPr>
      <w:r>
        <w:rPr>
          <w:rFonts w:cs="Arial"/>
          <w:b/>
          <w:iCs/>
          <w:sz w:val="20"/>
          <w:szCs w:val="20"/>
        </w:rPr>
        <w:t>*</w:t>
      </w:r>
      <w:proofErr w:type="spellStart"/>
      <w:r w:rsidR="00AB1EEC" w:rsidRPr="00AB1EEC">
        <w:rPr>
          <w:rFonts w:cs="Arial"/>
          <w:b/>
          <w:iCs/>
          <w:sz w:val="20"/>
          <w:szCs w:val="20"/>
        </w:rPr>
        <w:t>The</w:t>
      </w:r>
      <w:proofErr w:type="spellEnd"/>
      <w:r w:rsidR="00AB1EEC" w:rsidRPr="00AB1EEC">
        <w:rPr>
          <w:rFonts w:cs="Arial"/>
          <w:b/>
          <w:iCs/>
          <w:sz w:val="20"/>
          <w:szCs w:val="20"/>
        </w:rPr>
        <w:t xml:space="preserve"> </w:t>
      </w:r>
      <w:proofErr w:type="spellStart"/>
      <w:r w:rsidR="00AB1EEC" w:rsidRPr="00AB1EEC">
        <w:rPr>
          <w:rFonts w:cs="Arial"/>
          <w:b/>
          <w:iCs/>
          <w:sz w:val="20"/>
          <w:szCs w:val="20"/>
        </w:rPr>
        <w:t>price</w:t>
      </w:r>
      <w:proofErr w:type="spellEnd"/>
      <w:r w:rsidR="00AB1EEC" w:rsidRPr="00AB1EEC">
        <w:rPr>
          <w:rFonts w:cs="Arial"/>
          <w:b/>
          <w:iCs/>
          <w:sz w:val="20"/>
          <w:szCs w:val="20"/>
        </w:rPr>
        <w:t xml:space="preserve"> </w:t>
      </w:r>
      <w:proofErr w:type="spellStart"/>
      <w:r w:rsidR="00AB1EEC" w:rsidRPr="00AB1EEC">
        <w:rPr>
          <w:rFonts w:cs="Arial"/>
          <w:b/>
          <w:iCs/>
          <w:sz w:val="20"/>
          <w:szCs w:val="20"/>
        </w:rPr>
        <w:t>must</w:t>
      </w:r>
      <w:proofErr w:type="spellEnd"/>
      <w:r w:rsidR="00AB1EEC" w:rsidRPr="00AB1EEC">
        <w:rPr>
          <w:rFonts w:cs="Arial"/>
          <w:b/>
          <w:iCs/>
          <w:sz w:val="20"/>
          <w:szCs w:val="20"/>
        </w:rPr>
        <w:t xml:space="preserve"> be </w:t>
      </w:r>
      <w:proofErr w:type="spellStart"/>
      <w:r w:rsidR="00AB1EEC" w:rsidRPr="00AB1EEC">
        <w:rPr>
          <w:rFonts w:cs="Arial"/>
          <w:b/>
          <w:iCs/>
          <w:sz w:val="20"/>
          <w:szCs w:val="20"/>
        </w:rPr>
        <w:t>calculated</w:t>
      </w:r>
      <w:proofErr w:type="spellEnd"/>
      <w:r w:rsidR="00AB1EEC" w:rsidRPr="00AB1EEC">
        <w:rPr>
          <w:rFonts w:cs="Arial"/>
          <w:b/>
          <w:iCs/>
          <w:sz w:val="20"/>
          <w:szCs w:val="20"/>
        </w:rPr>
        <w:t xml:space="preserve"> </w:t>
      </w:r>
      <w:proofErr w:type="spellStart"/>
      <w:r w:rsidR="00AB1EEC" w:rsidRPr="00AB1EEC">
        <w:rPr>
          <w:rFonts w:cs="Arial"/>
          <w:b/>
          <w:iCs/>
          <w:sz w:val="20"/>
          <w:szCs w:val="20"/>
        </w:rPr>
        <w:t>without</w:t>
      </w:r>
      <w:proofErr w:type="spellEnd"/>
      <w:r w:rsidR="00AB1EEC" w:rsidRPr="00AB1EEC">
        <w:rPr>
          <w:rFonts w:cs="Arial"/>
          <w:b/>
          <w:iCs/>
          <w:sz w:val="20"/>
          <w:szCs w:val="20"/>
        </w:rPr>
        <w:t xml:space="preserve"> </w:t>
      </w:r>
      <w:proofErr w:type="spellStart"/>
      <w:r w:rsidR="00AB1EEC" w:rsidRPr="00AB1EEC">
        <w:rPr>
          <w:rFonts w:cs="Arial"/>
          <w:b/>
          <w:iCs/>
          <w:sz w:val="20"/>
          <w:szCs w:val="20"/>
        </w:rPr>
        <w:t>considering</w:t>
      </w:r>
      <w:proofErr w:type="spellEnd"/>
      <w:r w:rsidR="00AB1EEC" w:rsidRPr="00AB1EEC">
        <w:rPr>
          <w:rFonts w:cs="Arial"/>
          <w:b/>
          <w:iCs/>
          <w:sz w:val="20"/>
          <w:szCs w:val="20"/>
        </w:rPr>
        <w:t xml:space="preserve"> </w:t>
      </w:r>
      <w:proofErr w:type="spellStart"/>
      <w:r w:rsidR="00AB1EEC" w:rsidRPr="00AB1EEC">
        <w:rPr>
          <w:rFonts w:cs="Arial"/>
          <w:b/>
          <w:iCs/>
          <w:sz w:val="20"/>
          <w:szCs w:val="20"/>
        </w:rPr>
        <w:t>the</w:t>
      </w:r>
      <w:proofErr w:type="spellEnd"/>
      <w:r w:rsidR="00AB1EEC" w:rsidRPr="00AB1EEC">
        <w:rPr>
          <w:rFonts w:cs="Arial"/>
          <w:b/>
          <w:iCs/>
          <w:sz w:val="20"/>
          <w:szCs w:val="20"/>
        </w:rPr>
        <w:t xml:space="preserve"> </w:t>
      </w:r>
      <w:proofErr w:type="spellStart"/>
      <w:r w:rsidR="00AB1EEC" w:rsidRPr="00AB1EEC">
        <w:rPr>
          <w:rFonts w:cs="Arial"/>
          <w:b/>
          <w:iCs/>
          <w:sz w:val="20"/>
          <w:szCs w:val="20"/>
        </w:rPr>
        <w:t>engineer's</w:t>
      </w:r>
      <w:proofErr w:type="spellEnd"/>
      <w:r w:rsidR="00AB1EEC" w:rsidRPr="00AB1EEC">
        <w:rPr>
          <w:rFonts w:cs="Arial"/>
          <w:b/>
          <w:iCs/>
          <w:sz w:val="20"/>
          <w:szCs w:val="20"/>
        </w:rPr>
        <w:t xml:space="preserve"> </w:t>
      </w:r>
      <w:proofErr w:type="spellStart"/>
      <w:r w:rsidR="00AB1EEC" w:rsidRPr="00AB1EEC">
        <w:rPr>
          <w:rFonts w:cs="Arial"/>
          <w:b/>
          <w:iCs/>
          <w:sz w:val="20"/>
          <w:szCs w:val="20"/>
        </w:rPr>
        <w:t>travel</w:t>
      </w:r>
      <w:proofErr w:type="spellEnd"/>
      <w:r w:rsidR="00AB1EEC" w:rsidRPr="00AB1EEC">
        <w:rPr>
          <w:rFonts w:cs="Arial"/>
          <w:b/>
          <w:iCs/>
          <w:sz w:val="20"/>
          <w:szCs w:val="20"/>
        </w:rPr>
        <w:t xml:space="preserve"> </w:t>
      </w:r>
      <w:proofErr w:type="spellStart"/>
      <w:r w:rsidR="00AB1EEC" w:rsidRPr="00AB1EEC">
        <w:rPr>
          <w:rFonts w:cs="Arial"/>
          <w:b/>
          <w:iCs/>
          <w:sz w:val="20"/>
          <w:szCs w:val="20"/>
        </w:rPr>
        <w:t>and</w:t>
      </w:r>
      <w:proofErr w:type="spellEnd"/>
      <w:r w:rsidR="00AB1EEC" w:rsidRPr="00AB1EEC">
        <w:rPr>
          <w:rFonts w:cs="Arial"/>
          <w:b/>
          <w:iCs/>
          <w:sz w:val="20"/>
          <w:szCs w:val="20"/>
        </w:rPr>
        <w:t xml:space="preserve"> </w:t>
      </w:r>
      <w:proofErr w:type="spellStart"/>
      <w:r w:rsidR="00AB1EEC" w:rsidRPr="00AB1EEC">
        <w:rPr>
          <w:rFonts w:cs="Arial"/>
          <w:b/>
          <w:iCs/>
          <w:sz w:val="20"/>
          <w:szCs w:val="20"/>
        </w:rPr>
        <w:t>accommodation</w:t>
      </w:r>
      <w:proofErr w:type="spellEnd"/>
      <w:r w:rsidR="00AB1EEC" w:rsidRPr="00AB1EEC">
        <w:rPr>
          <w:rFonts w:cs="Arial"/>
          <w:b/>
          <w:iCs/>
          <w:sz w:val="20"/>
          <w:szCs w:val="20"/>
        </w:rPr>
        <w:t xml:space="preserve"> </w:t>
      </w:r>
      <w:proofErr w:type="spellStart"/>
      <w:r w:rsidR="00AB1EEC" w:rsidRPr="00AB1EEC">
        <w:rPr>
          <w:rFonts w:cs="Arial"/>
          <w:b/>
          <w:iCs/>
          <w:sz w:val="20"/>
          <w:szCs w:val="20"/>
        </w:rPr>
        <w:t>costs</w:t>
      </w:r>
      <w:proofErr w:type="spellEnd"/>
      <w:r w:rsidR="00AB1EEC" w:rsidRPr="00AB1EEC">
        <w:rPr>
          <w:rFonts w:cs="Arial"/>
          <w:b/>
          <w:iCs/>
          <w:sz w:val="20"/>
          <w:szCs w:val="20"/>
        </w:rPr>
        <w:t>.</w:t>
      </w:r>
    </w:p>
    <w:p w14:paraId="2272915D" w14:textId="77777777" w:rsidR="004E1182" w:rsidRPr="00C54093" w:rsidRDefault="004E1182" w:rsidP="004E1182">
      <w:pPr>
        <w:pStyle w:val="ListParagraph"/>
        <w:ind w:firstLine="0"/>
        <w:jc w:val="both"/>
        <w:rPr>
          <w:rFonts w:cs="Arial"/>
          <w:i/>
          <w:sz w:val="20"/>
          <w:szCs w:val="20"/>
        </w:rPr>
      </w:pPr>
    </w:p>
    <w:p w14:paraId="203F5668" w14:textId="77777777" w:rsidR="004E1182" w:rsidRPr="00C54093" w:rsidRDefault="004E1182" w:rsidP="004E1182">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Pr>
          <w:rFonts w:eastAsia="Arial" w:cs="Arial"/>
          <w:b/>
          <w:bCs/>
          <w:sz w:val="20"/>
          <w:szCs w:val="20"/>
          <w:lang w:val="en-GB"/>
        </w:rPr>
        <w:t>PLACE OF THE PROVISION OF SERVICES</w:t>
      </w:r>
    </w:p>
    <w:p w14:paraId="38E2A168" w14:textId="7B06E98B" w:rsidR="004E1182" w:rsidRPr="00C54093" w:rsidRDefault="004E1182" w:rsidP="004E1182">
      <w:pPr>
        <w:pStyle w:val="ListParagraph"/>
        <w:numPr>
          <w:ilvl w:val="1"/>
          <w:numId w:val="2"/>
        </w:numPr>
        <w:tabs>
          <w:tab w:val="left" w:pos="540"/>
        </w:tabs>
        <w:ind w:left="0" w:firstLine="0"/>
        <w:jc w:val="both"/>
        <w:rPr>
          <w:rFonts w:cs="Arial"/>
          <w:i/>
          <w:sz w:val="20"/>
          <w:szCs w:val="20"/>
        </w:rPr>
      </w:pPr>
      <w:r>
        <w:rPr>
          <w:sz w:val="20"/>
          <w:szCs w:val="20"/>
          <w:lang w:val="en-GB"/>
        </w:rPr>
        <w:t xml:space="preserve">Services are provided: </w:t>
      </w:r>
      <w:bookmarkStart w:id="3" w:name="_Hlk34730542"/>
      <w:r w:rsidR="00880B73">
        <w:rPr>
          <w:sz w:val="20"/>
          <w:szCs w:val="20"/>
          <w:lang w:val="en-GB"/>
        </w:rPr>
        <w:t>a</w:t>
      </w:r>
      <w:r>
        <w:rPr>
          <w:sz w:val="20"/>
          <w:szCs w:val="20"/>
          <w:lang w:val="en-GB"/>
        </w:rPr>
        <w:t xml:space="preserve">t the site of UAB Vilniaus kogeneracinė jėgainė, </w:t>
      </w:r>
      <w:proofErr w:type="spellStart"/>
      <w:r w:rsidR="00A86D35" w:rsidRPr="00A81D0D">
        <w:rPr>
          <w:sz w:val="20"/>
          <w:szCs w:val="20"/>
        </w:rPr>
        <w:t>Paneriškių</w:t>
      </w:r>
      <w:proofErr w:type="spellEnd"/>
      <w:r w:rsidR="00A86D35" w:rsidRPr="00A81D0D">
        <w:rPr>
          <w:sz w:val="20"/>
          <w:szCs w:val="20"/>
        </w:rPr>
        <w:t xml:space="preserve"> </w:t>
      </w:r>
      <w:r w:rsidR="00A86D35">
        <w:rPr>
          <w:sz w:val="20"/>
          <w:szCs w:val="20"/>
        </w:rPr>
        <w:t>str</w:t>
      </w:r>
      <w:r w:rsidR="00A86D35" w:rsidRPr="00A81D0D">
        <w:rPr>
          <w:sz w:val="20"/>
          <w:szCs w:val="20"/>
        </w:rPr>
        <w:t>. 25, 02300 Vilnius</w:t>
      </w:r>
      <w:bookmarkEnd w:id="3"/>
      <w:r w:rsidR="00A86D35">
        <w:rPr>
          <w:sz w:val="20"/>
          <w:szCs w:val="20"/>
          <w:lang w:val="en-GB"/>
        </w:rPr>
        <w:t>, Lithuania.</w:t>
      </w:r>
    </w:p>
    <w:p w14:paraId="6956F383" w14:textId="77777777" w:rsidR="004E1182" w:rsidRPr="00C54093" w:rsidRDefault="004E1182" w:rsidP="004E1182">
      <w:pPr>
        <w:pStyle w:val="ListParagraph"/>
        <w:tabs>
          <w:tab w:val="left" w:pos="540"/>
        </w:tabs>
        <w:ind w:left="0" w:firstLine="0"/>
        <w:jc w:val="both"/>
        <w:rPr>
          <w:rFonts w:cs="Arial"/>
          <w:i/>
          <w:sz w:val="20"/>
          <w:szCs w:val="20"/>
        </w:rPr>
      </w:pPr>
    </w:p>
    <w:p w14:paraId="47C8D589" w14:textId="77777777" w:rsidR="004E1182" w:rsidRPr="00C54093" w:rsidRDefault="004E1182" w:rsidP="004E1182">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Pr>
          <w:rFonts w:cs="Arial"/>
          <w:b/>
          <w:bCs/>
          <w:sz w:val="20"/>
          <w:szCs w:val="20"/>
          <w:lang w:val="en-GB"/>
        </w:rPr>
        <w:t>REQUIREMENTS FOR THE OBJECT OF PROCUREMENT</w:t>
      </w:r>
    </w:p>
    <w:p w14:paraId="7EB4C6A7" w14:textId="77777777" w:rsidR="004E1182" w:rsidRPr="00C54093" w:rsidRDefault="004E1182" w:rsidP="004E1182">
      <w:pPr>
        <w:pStyle w:val="ListParagraph"/>
        <w:pBdr>
          <w:bottom w:val="single" w:sz="8" w:space="0" w:color="auto"/>
          <w:between w:val="single" w:sz="12" w:space="1" w:color="auto"/>
        </w:pBdr>
        <w:tabs>
          <w:tab w:val="left" w:pos="540"/>
        </w:tabs>
        <w:ind w:left="0" w:firstLine="0"/>
      </w:pPr>
      <w:r>
        <w:rPr>
          <w:rFonts w:cs="Arial"/>
          <w:b/>
          <w:bCs/>
          <w:sz w:val="20"/>
          <w:szCs w:val="20"/>
          <w:lang w:val="en-GB"/>
        </w:rPr>
        <w:t>Description of the procurement object</w:t>
      </w:r>
    </w:p>
    <w:p w14:paraId="7835E55B" w14:textId="4A25ADCC" w:rsidR="004E1182" w:rsidRPr="00635DA6" w:rsidRDefault="004E1182" w:rsidP="00635DA6">
      <w:pPr>
        <w:pStyle w:val="ListParagraph"/>
        <w:numPr>
          <w:ilvl w:val="1"/>
          <w:numId w:val="2"/>
        </w:numPr>
        <w:tabs>
          <w:tab w:val="left" w:pos="426"/>
        </w:tabs>
        <w:autoSpaceDE w:val="0"/>
        <w:autoSpaceDN w:val="0"/>
        <w:adjustRightInd w:val="0"/>
        <w:ind w:left="0" w:firstLine="0"/>
        <w:jc w:val="both"/>
        <w:rPr>
          <w:rFonts w:eastAsia="Arial,Calibri" w:cs="Arial"/>
          <w:color w:val="000000"/>
          <w:sz w:val="20"/>
        </w:rPr>
      </w:pPr>
      <w:r w:rsidRPr="00635DA6">
        <w:rPr>
          <w:rFonts w:cs="Arial"/>
          <w:sz w:val="20"/>
          <w:lang w:val="en-GB"/>
        </w:rPr>
        <w:t>Services shall be provided in accordance with the applicable standards, norms, and regulations of the Republic of Lithuania. Materials, products, and structures certified in the Republic of Lithuania and the EU shall be used for the provision of Services. Materials certified outside the EU must be equivalent and comply with Lithuanian and/or EU certification requirements.</w:t>
      </w:r>
    </w:p>
    <w:p w14:paraId="706BD3AB" w14:textId="77777777" w:rsidR="004E1182" w:rsidRPr="00C54093" w:rsidRDefault="004E1182" w:rsidP="00635DA6">
      <w:pPr>
        <w:pStyle w:val="ListParagraph"/>
        <w:numPr>
          <w:ilvl w:val="1"/>
          <w:numId w:val="2"/>
        </w:numPr>
        <w:tabs>
          <w:tab w:val="left" w:pos="426"/>
        </w:tabs>
        <w:autoSpaceDE w:val="0"/>
        <w:autoSpaceDN w:val="0"/>
        <w:adjustRightInd w:val="0"/>
        <w:ind w:left="0" w:firstLine="0"/>
        <w:jc w:val="both"/>
        <w:rPr>
          <w:rFonts w:eastAsia="Arial,Calibri" w:cs="Arial"/>
          <w:color w:val="000000"/>
          <w:sz w:val="20"/>
        </w:rPr>
      </w:pPr>
      <w:r>
        <w:rPr>
          <w:rFonts w:cs="Arial"/>
          <w:sz w:val="20"/>
          <w:lang w:val="en-GB"/>
        </w:rPr>
        <w:t xml:space="preserve">The Service Provider shall be responsible for the occupational safety of its employees while providing the Services. No later than 5 days before commencing the Services, the Service Provider shall submit a request to the Customer specifying the list of employees and mechanisms for temporary entry and exit permits to the Customer's premises. </w:t>
      </w:r>
    </w:p>
    <w:p w14:paraId="73A441DA" w14:textId="77777777" w:rsidR="004E1182" w:rsidRPr="00C54093" w:rsidRDefault="004E1182" w:rsidP="00635DA6">
      <w:pPr>
        <w:pStyle w:val="ListParagraph"/>
        <w:numPr>
          <w:ilvl w:val="1"/>
          <w:numId w:val="2"/>
        </w:numPr>
        <w:tabs>
          <w:tab w:val="left" w:pos="426"/>
        </w:tabs>
        <w:autoSpaceDE w:val="0"/>
        <w:autoSpaceDN w:val="0"/>
        <w:adjustRightInd w:val="0"/>
        <w:ind w:left="0" w:firstLine="0"/>
        <w:jc w:val="both"/>
        <w:rPr>
          <w:rFonts w:eastAsia="Arial,Calibri" w:cs="Arial"/>
          <w:color w:val="000000"/>
          <w:sz w:val="20"/>
        </w:rPr>
      </w:pPr>
      <w:r>
        <w:rPr>
          <w:rFonts w:cs="Arial"/>
          <w:sz w:val="20"/>
          <w:lang w:val="en-GB"/>
        </w:rPr>
        <w:t>The Service Provider’s employees must wear special clothing featuring the Service Provider’s logo.</w:t>
      </w:r>
    </w:p>
    <w:p w14:paraId="7F7F3669" w14:textId="77777777" w:rsidR="004E1182" w:rsidRPr="00C54093" w:rsidRDefault="004E1182" w:rsidP="00635DA6">
      <w:pPr>
        <w:pStyle w:val="ListParagraph"/>
        <w:numPr>
          <w:ilvl w:val="1"/>
          <w:numId w:val="2"/>
        </w:numPr>
        <w:tabs>
          <w:tab w:val="left" w:pos="426"/>
        </w:tabs>
        <w:autoSpaceDE w:val="0"/>
        <w:autoSpaceDN w:val="0"/>
        <w:adjustRightInd w:val="0"/>
        <w:ind w:left="0" w:firstLine="0"/>
        <w:jc w:val="both"/>
        <w:rPr>
          <w:rFonts w:eastAsia="Arial,Calibri" w:cs="Arial"/>
          <w:color w:val="000000"/>
          <w:sz w:val="20"/>
        </w:rPr>
      </w:pPr>
      <w:r>
        <w:rPr>
          <w:rFonts w:cs="Arial"/>
          <w:sz w:val="20"/>
          <w:lang w:val="en-GB"/>
        </w:rPr>
        <w:t xml:space="preserve">The Service Provider’s employees must comply with the Customer’s work regulations, which they will be introduced to during the briefing. </w:t>
      </w:r>
    </w:p>
    <w:p w14:paraId="4E5761D7" w14:textId="77777777" w:rsidR="004E1182" w:rsidRPr="00C54093" w:rsidRDefault="004E1182" w:rsidP="00635DA6">
      <w:pPr>
        <w:pStyle w:val="ListParagraph"/>
        <w:numPr>
          <w:ilvl w:val="1"/>
          <w:numId w:val="2"/>
        </w:numPr>
        <w:tabs>
          <w:tab w:val="left" w:pos="426"/>
        </w:tabs>
        <w:autoSpaceDE w:val="0"/>
        <w:autoSpaceDN w:val="0"/>
        <w:adjustRightInd w:val="0"/>
        <w:ind w:left="0" w:firstLine="0"/>
        <w:jc w:val="both"/>
        <w:rPr>
          <w:rFonts w:eastAsia="Arial,Calibri" w:cs="Arial"/>
          <w:color w:val="000000"/>
          <w:sz w:val="20"/>
        </w:rPr>
      </w:pPr>
      <w:r>
        <w:rPr>
          <w:rFonts w:cs="Arial"/>
          <w:sz w:val="20"/>
          <w:lang w:val="en-GB"/>
        </w:rPr>
        <w:t>When providing Services, the Service Provider shall comply with the applicable laws and regulations of the Republic of Lithuania, ensure occupational safety, and not interfere with other contractors working in the same work area.</w:t>
      </w:r>
    </w:p>
    <w:p w14:paraId="09514D26" w14:textId="77777777" w:rsidR="004E1182" w:rsidRPr="00C54093" w:rsidRDefault="004E1182" w:rsidP="00635DA6">
      <w:pPr>
        <w:pStyle w:val="ListParagraph"/>
        <w:numPr>
          <w:ilvl w:val="1"/>
          <w:numId w:val="2"/>
        </w:numPr>
        <w:tabs>
          <w:tab w:val="left" w:pos="426"/>
        </w:tabs>
        <w:autoSpaceDE w:val="0"/>
        <w:autoSpaceDN w:val="0"/>
        <w:adjustRightInd w:val="0"/>
        <w:ind w:left="0" w:firstLine="0"/>
        <w:jc w:val="both"/>
        <w:rPr>
          <w:rFonts w:eastAsia="Arial,Calibri" w:cs="Arial"/>
          <w:color w:val="000000"/>
          <w:sz w:val="20"/>
        </w:rPr>
      </w:pPr>
      <w:r>
        <w:rPr>
          <w:rFonts w:cs="Arial"/>
          <w:sz w:val="20"/>
          <w:lang w:val="en-GB"/>
        </w:rPr>
        <w:t>The Service Provider shall maintain and repair its tools, equipment, and machinery at its own expense.</w:t>
      </w:r>
    </w:p>
    <w:p w14:paraId="0F096EB1" w14:textId="77777777" w:rsidR="004E1182" w:rsidRPr="00C54093" w:rsidRDefault="004E1182" w:rsidP="00635DA6">
      <w:pPr>
        <w:pStyle w:val="ListParagraph"/>
        <w:numPr>
          <w:ilvl w:val="1"/>
          <w:numId w:val="2"/>
        </w:numPr>
        <w:tabs>
          <w:tab w:val="left" w:pos="426"/>
        </w:tabs>
        <w:autoSpaceDE w:val="0"/>
        <w:autoSpaceDN w:val="0"/>
        <w:adjustRightInd w:val="0"/>
        <w:ind w:left="0" w:firstLine="0"/>
        <w:jc w:val="both"/>
        <w:rPr>
          <w:rFonts w:eastAsia="Arial,Calibri" w:cs="Arial"/>
          <w:color w:val="000000"/>
          <w:sz w:val="20"/>
        </w:rPr>
      </w:pPr>
      <w:r>
        <w:rPr>
          <w:rFonts w:cs="Arial"/>
          <w:sz w:val="20"/>
          <w:lang w:val="en-GB"/>
        </w:rPr>
        <w:t>The Service Provider shall ensure, at its own expense, the necessary protective, hygiene, and fire safety measures.</w:t>
      </w:r>
    </w:p>
    <w:p w14:paraId="77E84581" w14:textId="7F3C00A8" w:rsidR="004E1182" w:rsidRPr="00C54093" w:rsidRDefault="004E1182" w:rsidP="00635DA6">
      <w:pPr>
        <w:pStyle w:val="ListParagraph"/>
        <w:numPr>
          <w:ilvl w:val="1"/>
          <w:numId w:val="2"/>
        </w:numPr>
        <w:tabs>
          <w:tab w:val="left" w:pos="426"/>
        </w:tabs>
        <w:autoSpaceDE w:val="0"/>
        <w:autoSpaceDN w:val="0"/>
        <w:adjustRightInd w:val="0"/>
        <w:ind w:left="0" w:firstLine="0"/>
        <w:jc w:val="both"/>
        <w:rPr>
          <w:rFonts w:eastAsia="Arial,Calibri" w:cs="Arial"/>
          <w:color w:val="000000"/>
          <w:sz w:val="20"/>
        </w:rPr>
      </w:pPr>
      <w:r>
        <w:rPr>
          <w:rFonts w:cs="Arial"/>
          <w:sz w:val="20"/>
          <w:lang w:val="en-GB"/>
        </w:rPr>
        <w:t>The Service Provider shall, in accordance with the laws and regulations in force in the Republic of Lithuania, apply for, obtain, coordinate and process all permits, licences, certificates, approvals, consents, authentications necessary for the provision of the Services, except for the ones that the Client is obliged to provide in accordance with the Contract.</w:t>
      </w:r>
    </w:p>
    <w:p w14:paraId="24BF5176" w14:textId="77777777" w:rsidR="004E1182" w:rsidRPr="00C54093" w:rsidRDefault="004E1182" w:rsidP="004E1182">
      <w:pPr>
        <w:pStyle w:val="ListParagraph"/>
        <w:tabs>
          <w:tab w:val="left" w:pos="567"/>
        </w:tabs>
        <w:ind w:left="0" w:firstLine="0"/>
        <w:contextualSpacing w:val="0"/>
        <w:jc w:val="right"/>
        <w:rPr>
          <w:rFonts w:cs="Arial"/>
          <w:sz w:val="20"/>
          <w:szCs w:val="20"/>
        </w:rPr>
      </w:pPr>
    </w:p>
    <w:p w14:paraId="5AA4EF69" w14:textId="77777777" w:rsidR="004E1182" w:rsidRPr="00C54093" w:rsidRDefault="004E1182" w:rsidP="004E1182">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Fonts w:cs="Arial"/>
          <w:b/>
          <w:sz w:val="20"/>
          <w:szCs w:val="20"/>
        </w:rPr>
      </w:pPr>
      <w:r>
        <w:rPr>
          <w:rStyle w:val="Laukeliai"/>
          <w:rFonts w:cs="Arial"/>
          <w:b/>
          <w:bCs/>
          <w:szCs w:val="20"/>
          <w:lang w:val="en-GB"/>
        </w:rPr>
        <w:t xml:space="preserve">PROCEDURE AND TIME LIMITS FOR THE PROVISION OF SERVICES </w:t>
      </w:r>
    </w:p>
    <w:p w14:paraId="04817D4B" w14:textId="77777777" w:rsidR="004E1182" w:rsidRPr="00C54093" w:rsidRDefault="004E1182" w:rsidP="004E1182">
      <w:pPr>
        <w:pStyle w:val="ListParagraph"/>
        <w:numPr>
          <w:ilvl w:val="1"/>
          <w:numId w:val="14"/>
        </w:numPr>
        <w:rPr>
          <w:rFonts w:cs="Arial"/>
          <w:sz w:val="20"/>
          <w:szCs w:val="20"/>
        </w:rPr>
      </w:pPr>
      <w:r>
        <w:rPr>
          <w:rFonts w:cs="Arial"/>
          <w:sz w:val="20"/>
          <w:szCs w:val="20"/>
          <w:lang w:val="en-GB"/>
        </w:rPr>
        <w:t>During the term of the Contract, Services shall be ordered as needed for scheduled, unscheduled, and emergency repairs.</w:t>
      </w:r>
    </w:p>
    <w:p w14:paraId="76B05A2B" w14:textId="77777777" w:rsidR="004E1182" w:rsidRPr="00C54093" w:rsidRDefault="004E1182" w:rsidP="004E1182">
      <w:pPr>
        <w:pStyle w:val="ListParagraph"/>
        <w:numPr>
          <w:ilvl w:val="1"/>
          <w:numId w:val="14"/>
        </w:numPr>
        <w:rPr>
          <w:rFonts w:cs="Arial"/>
          <w:sz w:val="20"/>
          <w:szCs w:val="20"/>
        </w:rPr>
      </w:pPr>
      <w:r>
        <w:rPr>
          <w:rFonts w:cs="Arial"/>
          <w:sz w:val="20"/>
          <w:szCs w:val="20"/>
          <w:lang w:val="en-GB"/>
        </w:rPr>
        <w:t>Ordered scheduled software inspection Services must be provided no later than 5 (five) business days from the date specified in the Order.</w:t>
      </w:r>
    </w:p>
    <w:p w14:paraId="66801F1A" w14:textId="0EEC33E9" w:rsidR="004E1182" w:rsidRPr="00C54093" w:rsidRDefault="004E1182" w:rsidP="004E1182">
      <w:pPr>
        <w:pStyle w:val="ListParagraph"/>
        <w:numPr>
          <w:ilvl w:val="1"/>
          <w:numId w:val="14"/>
        </w:numPr>
        <w:rPr>
          <w:rFonts w:cs="Arial"/>
          <w:sz w:val="20"/>
          <w:szCs w:val="20"/>
        </w:rPr>
      </w:pPr>
      <w:r>
        <w:rPr>
          <w:rFonts w:cs="Arial"/>
          <w:sz w:val="20"/>
          <w:szCs w:val="20"/>
          <w:lang w:val="en-GB"/>
        </w:rPr>
        <w:t xml:space="preserve">The Goods must be delivered no later than 180 (one hundred eighty) business days from the date the Order is submitted to the Service Provider. The specific timeframe for the provision of Services and/or the delivery of </w:t>
      </w:r>
      <w:r w:rsidRPr="001D4745">
        <w:rPr>
          <w:rFonts w:cs="Arial"/>
          <w:sz w:val="20"/>
          <w:szCs w:val="20"/>
          <w:lang w:val="en-GB"/>
        </w:rPr>
        <w:t xml:space="preserve">Goods </w:t>
      </w:r>
      <w:r w:rsidRPr="009C18DC">
        <w:rPr>
          <w:rFonts w:cs="Arial"/>
          <w:sz w:val="20"/>
          <w:szCs w:val="20"/>
          <w:lang w:val="en-GB"/>
        </w:rPr>
        <w:t xml:space="preserve">shall </w:t>
      </w:r>
      <w:r w:rsidR="00CB0AFA" w:rsidRPr="009C18DC">
        <w:rPr>
          <w:rFonts w:cs="Arial"/>
          <w:sz w:val="20"/>
          <w:szCs w:val="20"/>
          <w:lang w:val="en-GB"/>
        </w:rPr>
        <w:t>be specified in the Order.</w:t>
      </w:r>
    </w:p>
    <w:p w14:paraId="5C360F78" w14:textId="77777777" w:rsidR="004E1182" w:rsidRPr="00C54093" w:rsidRDefault="004E1182" w:rsidP="004E1182">
      <w:pPr>
        <w:pStyle w:val="ListParagraph"/>
        <w:numPr>
          <w:ilvl w:val="1"/>
          <w:numId w:val="14"/>
        </w:numPr>
        <w:tabs>
          <w:tab w:val="left" w:pos="426"/>
        </w:tabs>
        <w:jc w:val="both"/>
        <w:rPr>
          <w:rFonts w:cs="Arial"/>
          <w:b/>
          <w:i/>
          <w:sz w:val="20"/>
          <w:szCs w:val="20"/>
        </w:rPr>
      </w:pPr>
      <w:r>
        <w:rPr>
          <w:rFonts w:eastAsia="Calibri" w:cs="Arial"/>
          <w:sz w:val="20"/>
          <w:szCs w:val="20"/>
          <w:lang w:val="en-GB"/>
        </w:rPr>
        <w:t>The Service Provider shall provide the Services at the address(es) indicated in Section 4 of the Technical Specification during the Customer’s working hours Monday–Thursday: 07:30–16:30, Friday: 07:30–15:15). Friday: 07:30–15:15).</w:t>
      </w:r>
      <w:r>
        <w:rPr>
          <w:rFonts w:eastAsia="Calibri" w:cs="Arial"/>
          <w:color w:val="FF0000"/>
          <w:sz w:val="20"/>
          <w:szCs w:val="20"/>
          <w:lang w:val="en-GB"/>
        </w:rPr>
        <w:t xml:space="preserve"> </w:t>
      </w:r>
    </w:p>
    <w:p w14:paraId="20FC656F" w14:textId="77777777" w:rsidR="004E1182" w:rsidRPr="00C54093" w:rsidRDefault="004E1182" w:rsidP="004E1182">
      <w:pPr>
        <w:pStyle w:val="ListParagraph"/>
        <w:numPr>
          <w:ilvl w:val="1"/>
          <w:numId w:val="14"/>
        </w:numPr>
        <w:tabs>
          <w:tab w:val="left" w:pos="426"/>
        </w:tabs>
        <w:jc w:val="both"/>
        <w:rPr>
          <w:rFonts w:cs="Arial"/>
          <w:b/>
          <w:i/>
          <w:sz w:val="20"/>
          <w:szCs w:val="20"/>
        </w:rPr>
      </w:pPr>
      <w:r>
        <w:rPr>
          <w:rFonts w:cs="Arial"/>
          <w:sz w:val="20"/>
          <w:szCs w:val="20"/>
          <w:lang w:val="en-GB"/>
        </w:rPr>
        <w:t>The Services shall be provided only upon separate Orders submitted by the Customer during the validity of the Contract.</w:t>
      </w:r>
    </w:p>
    <w:p w14:paraId="0DCC09F3" w14:textId="77777777" w:rsidR="004E1182" w:rsidRPr="00C54093" w:rsidRDefault="004E1182" w:rsidP="004E1182">
      <w:pPr>
        <w:pStyle w:val="ListParagraph"/>
        <w:tabs>
          <w:tab w:val="left" w:pos="426"/>
        </w:tabs>
        <w:ind w:left="360" w:firstLine="0"/>
        <w:jc w:val="both"/>
        <w:rPr>
          <w:rFonts w:cs="Arial"/>
          <w:b/>
          <w:i/>
          <w:sz w:val="20"/>
          <w:szCs w:val="20"/>
        </w:rPr>
      </w:pPr>
    </w:p>
    <w:p w14:paraId="67A672B6" w14:textId="77777777" w:rsidR="004E1182" w:rsidRPr="00C54093" w:rsidRDefault="004E1182" w:rsidP="004E1182">
      <w:pPr>
        <w:pStyle w:val="ListParagraph"/>
        <w:numPr>
          <w:ilvl w:val="0"/>
          <w:numId w:val="5"/>
        </w:numPr>
        <w:pBdr>
          <w:top w:val="single" w:sz="4" w:space="1" w:color="auto"/>
          <w:bottom w:val="single" w:sz="4" w:space="1" w:color="auto"/>
        </w:pBdr>
        <w:shd w:val="clear" w:color="auto" w:fill="D9D9D9" w:themeFill="background1" w:themeFillShade="D9"/>
        <w:tabs>
          <w:tab w:val="left" w:pos="360"/>
        </w:tabs>
        <w:ind w:left="0" w:firstLine="0"/>
        <w:jc w:val="both"/>
        <w:rPr>
          <w:rFonts w:cs="Arial"/>
          <w:b/>
          <w:sz w:val="20"/>
          <w:szCs w:val="20"/>
        </w:rPr>
      </w:pPr>
      <w:r>
        <w:rPr>
          <w:rStyle w:val="Laukeliai"/>
          <w:rFonts w:cs="Arial"/>
          <w:b/>
          <w:bCs/>
          <w:szCs w:val="20"/>
          <w:lang w:val="en-GB"/>
        </w:rPr>
        <w:t>QUALITY AND REMEDY OF DEFECTS</w:t>
      </w:r>
    </w:p>
    <w:p w14:paraId="778B9C3C" w14:textId="3A42B4EC" w:rsidR="004E1182" w:rsidRPr="00C54093" w:rsidRDefault="004E1182" w:rsidP="004E1182">
      <w:pPr>
        <w:pStyle w:val="ListParagraph"/>
        <w:numPr>
          <w:ilvl w:val="1"/>
          <w:numId w:val="5"/>
        </w:numPr>
        <w:tabs>
          <w:tab w:val="left" w:pos="567"/>
        </w:tabs>
        <w:ind w:left="0" w:firstLine="0"/>
        <w:jc w:val="both"/>
        <w:rPr>
          <w:rFonts w:cs="Arial"/>
          <w:sz w:val="20"/>
          <w:szCs w:val="20"/>
          <w:u w:val="single"/>
        </w:rPr>
      </w:pPr>
      <w:r>
        <w:rPr>
          <w:sz w:val="20"/>
          <w:szCs w:val="20"/>
          <w:lang w:val="en-GB"/>
        </w:rPr>
        <w:t xml:space="preserve">The quality of the Services must comply with the requirements of the applicable legal acts governing the Services. </w:t>
      </w:r>
    </w:p>
    <w:p w14:paraId="41F5AE1F" w14:textId="669541E9" w:rsidR="004E1182" w:rsidRPr="00C54093" w:rsidRDefault="004E1182" w:rsidP="004E1182">
      <w:pPr>
        <w:pStyle w:val="ListParagraph"/>
        <w:numPr>
          <w:ilvl w:val="1"/>
          <w:numId w:val="5"/>
        </w:numPr>
        <w:tabs>
          <w:tab w:val="left" w:pos="567"/>
        </w:tabs>
        <w:ind w:left="0" w:firstLine="0"/>
        <w:jc w:val="both"/>
        <w:rPr>
          <w:rFonts w:cs="Arial"/>
          <w:sz w:val="20"/>
          <w:szCs w:val="20"/>
          <w:u w:val="single"/>
        </w:rPr>
      </w:pPr>
      <w:r>
        <w:rPr>
          <w:sz w:val="20"/>
          <w:szCs w:val="20"/>
          <w:lang w:val="en-GB"/>
        </w:rPr>
        <w:t xml:space="preserve">The Customer shall have the right to request the rectification of any deficiencies in the Services and/or Service outcomes no later than </w:t>
      </w:r>
      <w:r w:rsidR="00F94C29">
        <w:rPr>
          <w:sz w:val="20"/>
          <w:szCs w:val="20"/>
          <w:lang w:val="en-GB"/>
        </w:rPr>
        <w:t>90</w:t>
      </w:r>
      <w:r>
        <w:rPr>
          <w:sz w:val="20"/>
          <w:szCs w:val="20"/>
          <w:lang w:val="en-GB"/>
        </w:rPr>
        <w:t xml:space="preserve"> (</w:t>
      </w:r>
      <w:r w:rsidR="00F94C29">
        <w:rPr>
          <w:sz w:val="20"/>
          <w:szCs w:val="20"/>
          <w:lang w:val="en-GB"/>
        </w:rPr>
        <w:t>ninety</w:t>
      </w:r>
      <w:r>
        <w:rPr>
          <w:sz w:val="20"/>
          <w:szCs w:val="20"/>
          <w:lang w:val="en-GB"/>
        </w:rPr>
        <w:t xml:space="preserve">) </w:t>
      </w:r>
      <w:r w:rsidR="00F94C29">
        <w:rPr>
          <w:sz w:val="20"/>
          <w:szCs w:val="20"/>
          <w:lang w:val="en-GB"/>
        </w:rPr>
        <w:t>calendar</w:t>
      </w:r>
      <w:r>
        <w:rPr>
          <w:sz w:val="20"/>
          <w:szCs w:val="20"/>
          <w:lang w:val="en-GB"/>
        </w:rPr>
        <w:t xml:space="preserve"> days from the date of signing the </w:t>
      </w:r>
      <w:proofErr w:type="spellStart"/>
      <w:r w:rsidR="007D32AB" w:rsidRPr="007D32AB">
        <w:rPr>
          <w:rFonts w:cs="Arial"/>
          <w:sz w:val="20"/>
          <w:szCs w:val="20"/>
        </w:rPr>
        <w:t>Certificate</w:t>
      </w:r>
      <w:proofErr w:type="spellEnd"/>
      <w:r w:rsidR="007D32AB" w:rsidRPr="007D32AB">
        <w:rPr>
          <w:rFonts w:cs="Arial"/>
          <w:sz w:val="20"/>
          <w:szCs w:val="20"/>
        </w:rPr>
        <w:t xml:space="preserve"> of </w:t>
      </w:r>
      <w:proofErr w:type="spellStart"/>
      <w:r w:rsidR="007D32AB" w:rsidRPr="007D32AB">
        <w:rPr>
          <w:rFonts w:cs="Arial"/>
          <w:sz w:val="20"/>
          <w:szCs w:val="20"/>
        </w:rPr>
        <w:t>Transfer</w:t>
      </w:r>
      <w:proofErr w:type="spellEnd"/>
      <w:r w:rsidR="007D32AB" w:rsidRPr="007D32AB">
        <w:rPr>
          <w:rFonts w:cs="Arial"/>
          <w:sz w:val="20"/>
          <w:szCs w:val="20"/>
        </w:rPr>
        <w:t xml:space="preserve"> </w:t>
      </w:r>
      <w:proofErr w:type="spellStart"/>
      <w:r w:rsidR="007D32AB" w:rsidRPr="007D32AB">
        <w:rPr>
          <w:rFonts w:cs="Arial"/>
          <w:sz w:val="20"/>
          <w:szCs w:val="20"/>
        </w:rPr>
        <w:t>and</w:t>
      </w:r>
      <w:proofErr w:type="spellEnd"/>
      <w:r w:rsidR="007D32AB" w:rsidRPr="007D32AB">
        <w:rPr>
          <w:rFonts w:cs="Arial"/>
          <w:sz w:val="20"/>
          <w:szCs w:val="20"/>
        </w:rPr>
        <w:t xml:space="preserve"> </w:t>
      </w:r>
      <w:proofErr w:type="spellStart"/>
      <w:r w:rsidR="007D32AB" w:rsidRPr="007D32AB">
        <w:rPr>
          <w:rFonts w:cs="Arial"/>
          <w:sz w:val="20"/>
          <w:szCs w:val="20"/>
        </w:rPr>
        <w:t>Acceptance</w:t>
      </w:r>
      <w:proofErr w:type="spellEnd"/>
      <w:r w:rsidR="007D32AB" w:rsidRPr="007D32AB">
        <w:rPr>
          <w:rFonts w:cs="Arial"/>
          <w:sz w:val="20"/>
          <w:szCs w:val="20"/>
        </w:rPr>
        <w:t xml:space="preserve"> of </w:t>
      </w:r>
      <w:proofErr w:type="spellStart"/>
      <w:r w:rsidR="007D32AB" w:rsidRPr="007D32AB">
        <w:rPr>
          <w:rFonts w:cs="Arial"/>
          <w:sz w:val="20"/>
          <w:szCs w:val="20"/>
        </w:rPr>
        <w:t>Services</w:t>
      </w:r>
      <w:proofErr w:type="spellEnd"/>
      <w:r w:rsidR="007D32AB" w:rsidRPr="007D32AB">
        <w:rPr>
          <w:rFonts w:cs="Arial"/>
          <w:sz w:val="20"/>
          <w:szCs w:val="20"/>
          <w:lang w:val="en-GB"/>
        </w:rPr>
        <w:t xml:space="preserve"> </w:t>
      </w:r>
      <w:r w:rsidR="007D32AB">
        <w:rPr>
          <w:rFonts w:cs="Arial"/>
          <w:sz w:val="20"/>
          <w:szCs w:val="20"/>
          <w:lang w:val="en-GB"/>
        </w:rPr>
        <w:t xml:space="preserve">/ </w:t>
      </w:r>
      <w:r w:rsidR="007D32AB" w:rsidRPr="007D32AB">
        <w:rPr>
          <w:sz w:val="20"/>
          <w:szCs w:val="20"/>
          <w:lang w:val="en-GB"/>
        </w:rPr>
        <w:t>Goods</w:t>
      </w:r>
      <w:r w:rsidR="007D32AB">
        <w:rPr>
          <w:sz w:val="20"/>
          <w:szCs w:val="20"/>
          <w:lang w:val="en-GB"/>
        </w:rPr>
        <w:t xml:space="preserve"> </w:t>
      </w:r>
      <w:r>
        <w:rPr>
          <w:sz w:val="20"/>
          <w:szCs w:val="20"/>
          <w:lang w:val="en-GB"/>
        </w:rPr>
        <w:t xml:space="preserve">or from the date of detection of defects.  </w:t>
      </w:r>
    </w:p>
    <w:p w14:paraId="0925ACB6" w14:textId="070E82AE" w:rsidR="004E1182" w:rsidRPr="00C54093" w:rsidRDefault="004E1182" w:rsidP="004E1182">
      <w:pPr>
        <w:numPr>
          <w:ilvl w:val="1"/>
          <w:numId w:val="5"/>
        </w:numPr>
        <w:tabs>
          <w:tab w:val="left" w:pos="567"/>
        </w:tabs>
        <w:ind w:left="0" w:firstLine="0"/>
        <w:jc w:val="both"/>
        <w:rPr>
          <w:rFonts w:cs="Arial"/>
          <w:sz w:val="20"/>
          <w:szCs w:val="20"/>
          <w:u w:val="single"/>
        </w:rPr>
      </w:pPr>
      <w:r>
        <w:rPr>
          <w:rFonts w:cs="Arial"/>
          <w:sz w:val="20"/>
          <w:szCs w:val="20"/>
          <w:lang w:val="en-GB"/>
        </w:rPr>
        <w:t xml:space="preserve">A 10 (ten) </w:t>
      </w:r>
      <w:r w:rsidR="00F94C29">
        <w:rPr>
          <w:rFonts w:cs="Arial"/>
          <w:sz w:val="20"/>
          <w:szCs w:val="20"/>
          <w:lang w:val="en-GB"/>
        </w:rPr>
        <w:t xml:space="preserve">calendar </w:t>
      </w:r>
      <w:r>
        <w:rPr>
          <w:rFonts w:cs="Arial"/>
          <w:sz w:val="20"/>
          <w:szCs w:val="20"/>
          <w:lang w:val="en-GB"/>
        </w:rPr>
        <w:t xml:space="preserve">day period shall be set for the rectification of defects identified by the Customer. </w:t>
      </w:r>
    </w:p>
    <w:p w14:paraId="055F869B" w14:textId="52B80A6D" w:rsidR="004E1182" w:rsidRPr="00C54093" w:rsidRDefault="004E1182" w:rsidP="004E1182">
      <w:pPr>
        <w:numPr>
          <w:ilvl w:val="1"/>
          <w:numId w:val="5"/>
        </w:numPr>
        <w:tabs>
          <w:tab w:val="left" w:pos="567"/>
        </w:tabs>
        <w:ind w:left="0" w:firstLine="0"/>
        <w:jc w:val="both"/>
        <w:rPr>
          <w:rFonts w:cs="Arial"/>
          <w:sz w:val="20"/>
          <w:szCs w:val="20"/>
          <w:u w:val="single"/>
        </w:rPr>
      </w:pPr>
      <w:r>
        <w:rPr>
          <w:sz w:val="20"/>
          <w:szCs w:val="20"/>
          <w:lang w:val="en-GB"/>
        </w:rPr>
        <w:t xml:space="preserve">The Services shall be deemed to have been accepted when the Parties have signed the </w:t>
      </w:r>
      <w:proofErr w:type="spellStart"/>
      <w:r w:rsidR="007D32AB" w:rsidRPr="007D32AB">
        <w:rPr>
          <w:rFonts w:cs="Arial"/>
          <w:sz w:val="20"/>
          <w:szCs w:val="20"/>
        </w:rPr>
        <w:t>Certificate</w:t>
      </w:r>
      <w:proofErr w:type="spellEnd"/>
      <w:r w:rsidR="007D32AB" w:rsidRPr="007D32AB">
        <w:rPr>
          <w:rFonts w:cs="Arial"/>
          <w:sz w:val="20"/>
          <w:szCs w:val="20"/>
        </w:rPr>
        <w:t xml:space="preserve"> of </w:t>
      </w:r>
      <w:proofErr w:type="spellStart"/>
      <w:r w:rsidR="007D32AB" w:rsidRPr="007D32AB">
        <w:rPr>
          <w:rFonts w:cs="Arial"/>
          <w:sz w:val="20"/>
          <w:szCs w:val="20"/>
        </w:rPr>
        <w:t>Transfer</w:t>
      </w:r>
      <w:proofErr w:type="spellEnd"/>
      <w:r w:rsidR="007D32AB" w:rsidRPr="007D32AB">
        <w:rPr>
          <w:rFonts w:cs="Arial"/>
          <w:sz w:val="20"/>
          <w:szCs w:val="20"/>
        </w:rPr>
        <w:t xml:space="preserve"> </w:t>
      </w:r>
      <w:proofErr w:type="spellStart"/>
      <w:r w:rsidR="007D32AB" w:rsidRPr="007D32AB">
        <w:rPr>
          <w:rFonts w:cs="Arial"/>
          <w:sz w:val="20"/>
          <w:szCs w:val="20"/>
        </w:rPr>
        <w:t>and</w:t>
      </w:r>
      <w:proofErr w:type="spellEnd"/>
      <w:r w:rsidR="007D32AB" w:rsidRPr="007D32AB">
        <w:rPr>
          <w:rFonts w:cs="Arial"/>
          <w:sz w:val="20"/>
          <w:szCs w:val="20"/>
        </w:rPr>
        <w:t xml:space="preserve"> </w:t>
      </w:r>
      <w:proofErr w:type="spellStart"/>
      <w:r w:rsidR="007D32AB" w:rsidRPr="007D32AB">
        <w:rPr>
          <w:rFonts w:cs="Arial"/>
          <w:sz w:val="20"/>
          <w:szCs w:val="20"/>
        </w:rPr>
        <w:t>Acceptance</w:t>
      </w:r>
      <w:proofErr w:type="spellEnd"/>
      <w:r w:rsidR="007D32AB" w:rsidRPr="007D32AB">
        <w:rPr>
          <w:rFonts w:cs="Arial"/>
          <w:sz w:val="20"/>
          <w:szCs w:val="20"/>
        </w:rPr>
        <w:t xml:space="preserve"> of </w:t>
      </w:r>
      <w:proofErr w:type="spellStart"/>
      <w:r w:rsidR="007D32AB" w:rsidRPr="007D32AB">
        <w:rPr>
          <w:rFonts w:cs="Arial"/>
          <w:sz w:val="20"/>
          <w:szCs w:val="20"/>
        </w:rPr>
        <w:t>Services</w:t>
      </w:r>
      <w:proofErr w:type="spellEnd"/>
      <w:r w:rsidR="007D32AB" w:rsidRPr="007D32AB">
        <w:rPr>
          <w:rFonts w:cs="Arial"/>
          <w:sz w:val="20"/>
          <w:szCs w:val="20"/>
          <w:lang w:val="en-GB"/>
        </w:rPr>
        <w:t xml:space="preserve"> </w:t>
      </w:r>
      <w:r w:rsidR="007D32AB">
        <w:rPr>
          <w:rFonts w:cs="Arial"/>
          <w:sz w:val="20"/>
          <w:szCs w:val="20"/>
          <w:lang w:val="en-GB"/>
        </w:rPr>
        <w:t xml:space="preserve">/ </w:t>
      </w:r>
      <w:r w:rsidR="007D32AB" w:rsidRPr="007D32AB">
        <w:rPr>
          <w:sz w:val="20"/>
          <w:szCs w:val="20"/>
          <w:lang w:val="en-GB"/>
        </w:rPr>
        <w:t>Goods</w:t>
      </w:r>
      <w:r>
        <w:rPr>
          <w:sz w:val="20"/>
          <w:szCs w:val="20"/>
          <w:lang w:val="en-GB"/>
        </w:rPr>
        <w:t>.</w:t>
      </w:r>
    </w:p>
    <w:p w14:paraId="0470FE67" w14:textId="7FCA354C" w:rsidR="004E1182" w:rsidRPr="00C54093" w:rsidRDefault="005A41C3" w:rsidP="004E1182">
      <w:pPr>
        <w:numPr>
          <w:ilvl w:val="1"/>
          <w:numId w:val="5"/>
        </w:numPr>
        <w:tabs>
          <w:tab w:val="left" w:pos="567"/>
        </w:tabs>
        <w:ind w:left="0" w:firstLine="0"/>
        <w:jc w:val="both"/>
        <w:rPr>
          <w:rFonts w:cs="Arial"/>
          <w:sz w:val="20"/>
          <w:szCs w:val="20"/>
          <w:u w:val="single"/>
        </w:rPr>
      </w:pPr>
      <w:r w:rsidRPr="005A41C3">
        <w:rPr>
          <w:sz w:val="20"/>
          <w:szCs w:val="20"/>
          <w:lang w:val="en-GB"/>
        </w:rPr>
        <w:t>The warranty period for defects in the Services expires 24 (twenty-four) months after the</w:t>
      </w:r>
      <w:r w:rsidR="007D32AB" w:rsidRPr="007D32AB">
        <w:rPr>
          <w:sz w:val="20"/>
          <w:szCs w:val="20"/>
          <w:lang w:val="en-GB"/>
        </w:rPr>
        <w:t xml:space="preserve"> signing of the </w:t>
      </w:r>
      <w:proofErr w:type="spellStart"/>
      <w:r w:rsidR="007D32AB" w:rsidRPr="007D32AB">
        <w:rPr>
          <w:rFonts w:cs="Arial"/>
          <w:sz w:val="20"/>
          <w:szCs w:val="20"/>
        </w:rPr>
        <w:t>Certificate</w:t>
      </w:r>
      <w:proofErr w:type="spellEnd"/>
      <w:r w:rsidR="007D32AB" w:rsidRPr="007D32AB">
        <w:rPr>
          <w:rFonts w:cs="Arial"/>
          <w:sz w:val="20"/>
          <w:szCs w:val="20"/>
        </w:rPr>
        <w:t xml:space="preserve"> of </w:t>
      </w:r>
      <w:proofErr w:type="spellStart"/>
      <w:r w:rsidR="007D32AB" w:rsidRPr="007D32AB">
        <w:rPr>
          <w:rFonts w:cs="Arial"/>
          <w:sz w:val="20"/>
          <w:szCs w:val="20"/>
        </w:rPr>
        <w:t>Transfer</w:t>
      </w:r>
      <w:proofErr w:type="spellEnd"/>
      <w:r w:rsidR="007D32AB" w:rsidRPr="007D32AB">
        <w:rPr>
          <w:rFonts w:cs="Arial"/>
          <w:sz w:val="20"/>
          <w:szCs w:val="20"/>
        </w:rPr>
        <w:t xml:space="preserve"> </w:t>
      </w:r>
      <w:proofErr w:type="spellStart"/>
      <w:r w:rsidR="007D32AB" w:rsidRPr="007D32AB">
        <w:rPr>
          <w:rFonts w:cs="Arial"/>
          <w:sz w:val="20"/>
          <w:szCs w:val="20"/>
        </w:rPr>
        <w:t>and</w:t>
      </w:r>
      <w:proofErr w:type="spellEnd"/>
      <w:r w:rsidR="007D32AB" w:rsidRPr="007D32AB">
        <w:rPr>
          <w:rFonts w:cs="Arial"/>
          <w:sz w:val="20"/>
          <w:szCs w:val="20"/>
        </w:rPr>
        <w:t xml:space="preserve"> </w:t>
      </w:r>
      <w:proofErr w:type="spellStart"/>
      <w:r w:rsidR="007D32AB" w:rsidRPr="007D32AB">
        <w:rPr>
          <w:rFonts w:cs="Arial"/>
          <w:sz w:val="20"/>
          <w:szCs w:val="20"/>
        </w:rPr>
        <w:t>Acceptance</w:t>
      </w:r>
      <w:proofErr w:type="spellEnd"/>
      <w:r w:rsidR="004E1182">
        <w:rPr>
          <w:sz w:val="20"/>
          <w:szCs w:val="20"/>
          <w:lang w:val="en-GB"/>
        </w:rPr>
        <w:t xml:space="preserve">. </w:t>
      </w:r>
      <w:r w:rsidR="00025F34" w:rsidRPr="00025F34">
        <w:rPr>
          <w:sz w:val="20"/>
          <w:szCs w:val="20"/>
          <w:lang w:val="en-GB"/>
        </w:rPr>
        <w:t>The warranty period for defects in materials and goods expires 24 (twenty-four) months after delivery.</w:t>
      </w:r>
    </w:p>
    <w:p w14:paraId="7DDC6598" w14:textId="77777777" w:rsidR="004E1182" w:rsidRPr="00C54093" w:rsidRDefault="004E1182" w:rsidP="004E1182">
      <w:pPr>
        <w:numPr>
          <w:ilvl w:val="1"/>
          <w:numId w:val="5"/>
        </w:numPr>
        <w:tabs>
          <w:tab w:val="left" w:pos="567"/>
        </w:tabs>
        <w:ind w:left="0" w:firstLine="0"/>
        <w:jc w:val="both"/>
        <w:rPr>
          <w:rFonts w:cs="Arial"/>
          <w:sz w:val="20"/>
          <w:szCs w:val="20"/>
          <w:u w:val="single"/>
        </w:rPr>
      </w:pPr>
      <w:r>
        <w:rPr>
          <w:sz w:val="20"/>
          <w:szCs w:val="20"/>
          <w:lang w:val="en-GB"/>
        </w:rPr>
        <w:t>The Service Provider shall be liable for all installation, repair, and defect rectification work performed during the warranty period.</w:t>
      </w:r>
    </w:p>
    <w:p w14:paraId="0B32708F" w14:textId="77777777" w:rsidR="004E1182" w:rsidRPr="00C54093" w:rsidRDefault="004E1182" w:rsidP="004E1182">
      <w:pPr>
        <w:pStyle w:val="ListParagraph"/>
        <w:tabs>
          <w:tab w:val="left" w:pos="567"/>
        </w:tabs>
        <w:ind w:left="0" w:firstLine="0"/>
        <w:contextualSpacing w:val="0"/>
        <w:jc w:val="both"/>
        <w:rPr>
          <w:rStyle w:val="Laukeliai"/>
          <w:rFonts w:cs="Arial"/>
          <w:szCs w:val="20"/>
        </w:rPr>
      </w:pPr>
    </w:p>
    <w:p w14:paraId="2914C6A3" w14:textId="77777777" w:rsidR="004E1182" w:rsidRPr="00C54093" w:rsidRDefault="004E1182" w:rsidP="004E1182">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cs="Arial"/>
          <w:b/>
          <w:szCs w:val="20"/>
        </w:rPr>
      </w:pPr>
      <w:r>
        <w:rPr>
          <w:rStyle w:val="Laukeliai"/>
          <w:rFonts w:cs="Arial"/>
          <w:b/>
          <w:bCs/>
          <w:szCs w:val="20"/>
          <w:lang w:val="en-GB"/>
        </w:rPr>
        <w:t>PAYMENT TERMS</w:t>
      </w:r>
    </w:p>
    <w:p w14:paraId="1D1526E5" w14:textId="321F7979" w:rsidR="004E1182" w:rsidRPr="00C54093" w:rsidRDefault="004E1182" w:rsidP="004E1182">
      <w:pPr>
        <w:pStyle w:val="ListParagraph"/>
        <w:numPr>
          <w:ilvl w:val="1"/>
          <w:numId w:val="7"/>
        </w:numPr>
        <w:tabs>
          <w:tab w:val="left" w:pos="0"/>
          <w:tab w:val="left" w:pos="426"/>
        </w:tabs>
        <w:ind w:left="0" w:firstLine="0"/>
        <w:jc w:val="both"/>
        <w:rPr>
          <w:rFonts w:cs="Arial"/>
          <w:sz w:val="20"/>
          <w:szCs w:val="20"/>
        </w:rPr>
      </w:pPr>
      <w:bookmarkStart w:id="4" w:name="_Hlk101435639"/>
      <w:r>
        <w:rPr>
          <w:rFonts w:cs="Arial"/>
          <w:sz w:val="20"/>
          <w:szCs w:val="20"/>
          <w:lang w:val="en-GB"/>
        </w:rPr>
        <w:t>The Customer shall pay to the Service Provider for the Services</w:t>
      </w:r>
      <w:r w:rsidR="007D32AB">
        <w:rPr>
          <w:rFonts w:cs="Arial"/>
          <w:sz w:val="20"/>
          <w:szCs w:val="20"/>
          <w:lang w:val="en-GB"/>
        </w:rPr>
        <w:t xml:space="preserve"> and (or) Goods</w:t>
      </w:r>
      <w:r>
        <w:rPr>
          <w:rFonts w:cs="Arial"/>
          <w:sz w:val="20"/>
          <w:szCs w:val="20"/>
          <w:lang w:val="en-GB"/>
        </w:rPr>
        <w:t xml:space="preserve"> of good quality and </w:t>
      </w:r>
      <w:proofErr w:type="gramStart"/>
      <w:r>
        <w:rPr>
          <w:rFonts w:cs="Arial"/>
          <w:sz w:val="20"/>
          <w:szCs w:val="20"/>
          <w:lang w:val="en-GB"/>
        </w:rPr>
        <w:t>actually provided</w:t>
      </w:r>
      <w:proofErr w:type="gramEnd"/>
      <w:r>
        <w:rPr>
          <w:rFonts w:cs="Arial"/>
          <w:sz w:val="20"/>
          <w:szCs w:val="20"/>
          <w:lang w:val="en-GB"/>
        </w:rPr>
        <w:t xml:space="preserve"> within 30 (thirty) calendar days from the date of transfer of the result of the Services</w:t>
      </w:r>
      <w:r w:rsidR="007D32AB">
        <w:rPr>
          <w:rFonts w:cs="Arial"/>
          <w:sz w:val="20"/>
          <w:szCs w:val="20"/>
          <w:lang w:val="en-GB"/>
        </w:rPr>
        <w:t xml:space="preserve"> / Goods</w:t>
      </w:r>
      <w:r>
        <w:rPr>
          <w:rFonts w:cs="Arial"/>
          <w:sz w:val="20"/>
          <w:szCs w:val="20"/>
          <w:lang w:val="en-GB"/>
        </w:rPr>
        <w:t xml:space="preserve"> – the date of signing the Certificate of </w:t>
      </w:r>
      <w:r w:rsidR="007D32AB">
        <w:rPr>
          <w:rFonts w:cs="Arial"/>
          <w:sz w:val="20"/>
          <w:szCs w:val="20"/>
          <w:lang w:val="en-GB"/>
        </w:rPr>
        <w:t xml:space="preserve">Transfer </w:t>
      </w:r>
      <w:r>
        <w:rPr>
          <w:rFonts w:cs="Arial"/>
          <w:sz w:val="20"/>
          <w:szCs w:val="20"/>
          <w:lang w:val="en-GB"/>
        </w:rPr>
        <w:t>and Acceptance of the Services</w:t>
      </w:r>
      <w:r w:rsidR="007D32AB">
        <w:rPr>
          <w:rFonts w:cs="Arial"/>
          <w:sz w:val="20"/>
          <w:szCs w:val="20"/>
          <w:lang w:val="en-GB"/>
        </w:rPr>
        <w:t xml:space="preserve"> / Goods</w:t>
      </w:r>
      <w:r>
        <w:rPr>
          <w:rFonts w:cs="Arial"/>
          <w:sz w:val="20"/>
          <w:szCs w:val="20"/>
          <w:lang w:val="en-GB"/>
        </w:rPr>
        <w:t xml:space="preserve"> and the receipt of the Invoice.</w:t>
      </w:r>
    </w:p>
    <w:p w14:paraId="4F81E433" w14:textId="7C83EC39" w:rsidR="004E1182" w:rsidRPr="00C54093" w:rsidRDefault="004E1182" w:rsidP="004E1182">
      <w:pPr>
        <w:pStyle w:val="ListParagraph"/>
        <w:numPr>
          <w:ilvl w:val="1"/>
          <w:numId w:val="7"/>
        </w:numPr>
        <w:tabs>
          <w:tab w:val="left" w:pos="0"/>
          <w:tab w:val="left" w:pos="426"/>
        </w:tabs>
        <w:ind w:left="0" w:firstLine="0"/>
        <w:contextualSpacing w:val="0"/>
        <w:jc w:val="both"/>
        <w:rPr>
          <w:rFonts w:cs="Arial"/>
          <w:sz w:val="20"/>
          <w:szCs w:val="20"/>
        </w:rPr>
      </w:pPr>
      <w:r>
        <w:rPr>
          <w:rFonts w:cs="Arial"/>
          <w:sz w:val="20"/>
          <w:szCs w:val="20"/>
          <w:lang w:val="en-GB"/>
        </w:rPr>
        <w:t>Invoices for Services</w:t>
      </w:r>
      <w:r w:rsidR="007D32AB">
        <w:rPr>
          <w:rFonts w:cs="Arial"/>
          <w:sz w:val="20"/>
          <w:szCs w:val="20"/>
          <w:lang w:val="en-GB"/>
        </w:rPr>
        <w:t xml:space="preserve"> and (or) Goods</w:t>
      </w:r>
      <w:r>
        <w:rPr>
          <w:rFonts w:cs="Arial"/>
          <w:sz w:val="20"/>
          <w:szCs w:val="20"/>
          <w:lang w:val="en-GB"/>
        </w:rPr>
        <w:t xml:space="preserve"> </w:t>
      </w:r>
      <w:proofErr w:type="gramStart"/>
      <w:r>
        <w:rPr>
          <w:rFonts w:cs="Arial"/>
          <w:sz w:val="20"/>
          <w:szCs w:val="20"/>
          <w:lang w:val="en-GB"/>
        </w:rPr>
        <w:t>actually rendered</w:t>
      </w:r>
      <w:proofErr w:type="gramEnd"/>
      <w:r>
        <w:rPr>
          <w:rFonts w:cs="Arial"/>
          <w:sz w:val="20"/>
          <w:szCs w:val="20"/>
          <w:lang w:val="en-GB"/>
        </w:rPr>
        <w:t xml:space="preserve"> and </w:t>
      </w:r>
      <w:r w:rsidR="007D32AB">
        <w:rPr>
          <w:rFonts w:cs="Arial"/>
          <w:sz w:val="20"/>
          <w:szCs w:val="20"/>
          <w:lang w:val="en-GB"/>
        </w:rPr>
        <w:t xml:space="preserve">the </w:t>
      </w:r>
      <w:r w:rsidR="007D32AB" w:rsidRPr="007D32AB">
        <w:rPr>
          <w:rFonts w:cs="Arial"/>
          <w:sz w:val="20"/>
          <w:szCs w:val="20"/>
          <w:lang w:val="en-GB"/>
        </w:rPr>
        <w:t>Certificate of Transfer and Acceptance of Services / Goods</w:t>
      </w:r>
      <w:r>
        <w:rPr>
          <w:rFonts w:cs="Arial"/>
          <w:sz w:val="20"/>
          <w:szCs w:val="20"/>
          <w:lang w:val="en-GB"/>
        </w:rPr>
        <w:t xml:space="preserve"> shall be submitted by the Service Provider to the Customer by the 2nd (second) calendar day of the current month.</w:t>
      </w:r>
    </w:p>
    <w:p w14:paraId="451C5D88" w14:textId="5763F17F" w:rsidR="004E1182" w:rsidRPr="00C54093" w:rsidRDefault="004E1182" w:rsidP="004E1182">
      <w:pPr>
        <w:pStyle w:val="ListParagraph"/>
        <w:numPr>
          <w:ilvl w:val="1"/>
          <w:numId w:val="7"/>
        </w:numPr>
        <w:tabs>
          <w:tab w:val="left" w:pos="0"/>
          <w:tab w:val="left" w:pos="426"/>
        </w:tabs>
        <w:ind w:left="0" w:firstLine="0"/>
        <w:contextualSpacing w:val="0"/>
        <w:jc w:val="both"/>
        <w:rPr>
          <w:rFonts w:cs="Arial"/>
          <w:sz w:val="20"/>
          <w:szCs w:val="20"/>
        </w:rPr>
      </w:pPr>
      <w:bookmarkStart w:id="5" w:name="_Hlk101435701"/>
      <w:r>
        <w:rPr>
          <w:rFonts w:eastAsia="Times New Roman" w:cs="Arial"/>
          <w:sz w:val="20"/>
          <w:szCs w:val="20"/>
          <w:lang w:val="en-GB"/>
        </w:rPr>
        <w:t xml:space="preserve">The Service Provider shall submit a VAT invoice and a signed </w:t>
      </w:r>
      <w:r w:rsidR="007D32AB">
        <w:rPr>
          <w:rFonts w:cs="Arial"/>
          <w:sz w:val="20"/>
          <w:szCs w:val="20"/>
          <w:lang w:val="en-GB"/>
        </w:rPr>
        <w:t>the Certificate of Transfer and Acceptance of the Services / Goods</w:t>
      </w:r>
      <w:r>
        <w:rPr>
          <w:rFonts w:eastAsia="Times New Roman" w:cs="Arial"/>
          <w:sz w:val="20"/>
          <w:szCs w:val="20"/>
          <w:lang w:val="en-GB"/>
        </w:rPr>
        <w:t xml:space="preserve"> to the Customer within 2 (two) business days from the signing of the Service </w:t>
      </w:r>
      <w:r w:rsidR="007D32AB">
        <w:rPr>
          <w:rFonts w:cs="Arial"/>
          <w:sz w:val="20"/>
          <w:szCs w:val="20"/>
          <w:lang w:val="en-GB"/>
        </w:rPr>
        <w:t>the Certificate of Transfer and Acceptance of the Services / Goods</w:t>
      </w:r>
      <w:r>
        <w:rPr>
          <w:rFonts w:eastAsia="Times New Roman" w:cs="Arial"/>
          <w:sz w:val="20"/>
          <w:szCs w:val="20"/>
          <w:lang w:val="en-GB"/>
        </w:rPr>
        <w:t>.</w:t>
      </w:r>
    </w:p>
    <w:p w14:paraId="6C3CFE8C" w14:textId="77777777" w:rsidR="004E1182" w:rsidRPr="00C54093" w:rsidRDefault="004E1182" w:rsidP="004E1182">
      <w:pPr>
        <w:pStyle w:val="ListParagraph"/>
        <w:tabs>
          <w:tab w:val="left" w:pos="0"/>
          <w:tab w:val="left" w:pos="426"/>
        </w:tabs>
        <w:ind w:left="0" w:firstLine="0"/>
        <w:contextualSpacing w:val="0"/>
        <w:jc w:val="both"/>
        <w:rPr>
          <w:rFonts w:cs="Arial"/>
          <w:sz w:val="20"/>
          <w:szCs w:val="20"/>
        </w:rPr>
      </w:pPr>
    </w:p>
    <w:bookmarkEnd w:id="4"/>
    <w:bookmarkEnd w:id="5"/>
    <w:p w14:paraId="7AFE4062" w14:textId="77777777" w:rsidR="004E1182" w:rsidRPr="00C54093" w:rsidRDefault="004E1182" w:rsidP="004E1182">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hanging="720"/>
        <w:jc w:val="both"/>
        <w:rPr>
          <w:rStyle w:val="Laukeliai"/>
          <w:rFonts w:cs="Arial"/>
          <w:b/>
          <w:szCs w:val="20"/>
        </w:rPr>
      </w:pPr>
      <w:r>
        <w:rPr>
          <w:rStyle w:val="Laukeliai"/>
          <w:rFonts w:cs="Arial"/>
          <w:b/>
          <w:bCs/>
          <w:szCs w:val="20"/>
          <w:lang w:val="en-GB"/>
        </w:rPr>
        <w:t>DOCUMENTS PROVIDED WITH THE SERVICES</w:t>
      </w:r>
    </w:p>
    <w:p w14:paraId="06F8F5CD" w14:textId="2E1656C7" w:rsidR="004E1182" w:rsidRPr="00C54093" w:rsidRDefault="007D32AB" w:rsidP="004E1182">
      <w:pPr>
        <w:pStyle w:val="ListParagraph"/>
        <w:numPr>
          <w:ilvl w:val="1"/>
          <w:numId w:val="9"/>
        </w:numPr>
        <w:tabs>
          <w:tab w:val="left" w:pos="540"/>
        </w:tabs>
        <w:ind w:left="0" w:firstLine="0"/>
        <w:jc w:val="both"/>
        <w:rPr>
          <w:rStyle w:val="Laukeliai"/>
          <w:rFonts w:cs="Arial"/>
          <w:color w:val="000000" w:themeColor="text1"/>
          <w:szCs w:val="20"/>
        </w:rPr>
      </w:pPr>
      <w:proofErr w:type="spellStart"/>
      <w:r w:rsidRPr="007D32AB">
        <w:rPr>
          <w:rFonts w:cs="Arial"/>
          <w:sz w:val="20"/>
          <w:szCs w:val="20"/>
        </w:rPr>
        <w:t>Certificate</w:t>
      </w:r>
      <w:proofErr w:type="spellEnd"/>
      <w:r w:rsidRPr="007D32AB">
        <w:rPr>
          <w:rFonts w:cs="Arial"/>
          <w:sz w:val="20"/>
          <w:szCs w:val="20"/>
        </w:rPr>
        <w:t xml:space="preserve"> of </w:t>
      </w:r>
      <w:proofErr w:type="spellStart"/>
      <w:r w:rsidRPr="007D32AB">
        <w:rPr>
          <w:rFonts w:cs="Arial"/>
          <w:sz w:val="20"/>
          <w:szCs w:val="20"/>
        </w:rPr>
        <w:t>Transfer</w:t>
      </w:r>
      <w:proofErr w:type="spellEnd"/>
      <w:r w:rsidRPr="007D32AB">
        <w:rPr>
          <w:rFonts w:cs="Arial"/>
          <w:sz w:val="20"/>
          <w:szCs w:val="20"/>
        </w:rPr>
        <w:t xml:space="preserve"> </w:t>
      </w:r>
      <w:proofErr w:type="spellStart"/>
      <w:r w:rsidRPr="007D32AB">
        <w:rPr>
          <w:rFonts w:cs="Arial"/>
          <w:sz w:val="20"/>
          <w:szCs w:val="20"/>
        </w:rPr>
        <w:t>and</w:t>
      </w:r>
      <w:proofErr w:type="spellEnd"/>
      <w:r w:rsidRPr="007D32AB">
        <w:rPr>
          <w:rFonts w:cs="Arial"/>
          <w:sz w:val="20"/>
          <w:szCs w:val="20"/>
        </w:rPr>
        <w:t xml:space="preserve"> </w:t>
      </w:r>
      <w:proofErr w:type="spellStart"/>
      <w:r w:rsidRPr="007D32AB">
        <w:rPr>
          <w:rFonts w:cs="Arial"/>
          <w:sz w:val="20"/>
          <w:szCs w:val="20"/>
        </w:rPr>
        <w:t>Acceptance</w:t>
      </w:r>
      <w:proofErr w:type="spellEnd"/>
      <w:r w:rsidRPr="007D32AB">
        <w:rPr>
          <w:rFonts w:cs="Arial"/>
          <w:sz w:val="20"/>
          <w:szCs w:val="20"/>
        </w:rPr>
        <w:t xml:space="preserve"> of </w:t>
      </w:r>
      <w:proofErr w:type="spellStart"/>
      <w:r w:rsidRPr="007D32AB">
        <w:rPr>
          <w:rFonts w:cs="Arial"/>
          <w:sz w:val="20"/>
          <w:szCs w:val="20"/>
        </w:rPr>
        <w:t>Services</w:t>
      </w:r>
      <w:proofErr w:type="spellEnd"/>
      <w:r w:rsidRPr="007D32AB">
        <w:rPr>
          <w:rFonts w:cs="Arial"/>
          <w:sz w:val="20"/>
          <w:szCs w:val="20"/>
          <w:lang w:val="en-GB"/>
        </w:rPr>
        <w:t xml:space="preserve"> </w:t>
      </w:r>
      <w:r>
        <w:rPr>
          <w:rFonts w:cs="Arial"/>
          <w:sz w:val="20"/>
          <w:szCs w:val="20"/>
          <w:lang w:val="en-GB"/>
        </w:rPr>
        <w:t xml:space="preserve">/ </w:t>
      </w:r>
      <w:r w:rsidRPr="007D32AB">
        <w:rPr>
          <w:sz w:val="20"/>
          <w:szCs w:val="20"/>
          <w:lang w:val="en-GB"/>
        </w:rPr>
        <w:t>Goods</w:t>
      </w:r>
      <w:r w:rsidR="004E1182">
        <w:rPr>
          <w:rStyle w:val="Laukeliai"/>
          <w:rFonts w:cs="Arial"/>
          <w:color w:val="000000" w:themeColor="text1"/>
          <w:szCs w:val="20"/>
          <w:lang w:val="en-GB"/>
        </w:rPr>
        <w:t>;</w:t>
      </w:r>
    </w:p>
    <w:p w14:paraId="17FA793D" w14:textId="77777777" w:rsidR="004E1182" w:rsidRPr="00C54093" w:rsidRDefault="004E1182" w:rsidP="004E1182">
      <w:pPr>
        <w:pStyle w:val="ListParagraph"/>
        <w:numPr>
          <w:ilvl w:val="1"/>
          <w:numId w:val="9"/>
        </w:numPr>
        <w:tabs>
          <w:tab w:val="left" w:pos="0"/>
          <w:tab w:val="left" w:pos="567"/>
        </w:tabs>
        <w:ind w:left="0" w:firstLine="0"/>
        <w:contextualSpacing w:val="0"/>
        <w:jc w:val="both"/>
        <w:rPr>
          <w:rStyle w:val="Laukeliai"/>
          <w:rFonts w:cs="Arial"/>
          <w:color w:val="000000" w:themeColor="text1"/>
          <w:szCs w:val="20"/>
        </w:rPr>
      </w:pPr>
      <w:r>
        <w:rPr>
          <w:rStyle w:val="Laukeliai"/>
          <w:rFonts w:cs="Arial"/>
          <w:color w:val="000000" w:themeColor="text1"/>
          <w:szCs w:val="20"/>
          <w:lang w:val="en-GB"/>
        </w:rPr>
        <w:t xml:space="preserve">Service </w:t>
      </w:r>
      <w:proofErr w:type="gramStart"/>
      <w:r>
        <w:rPr>
          <w:rStyle w:val="Laukeliai"/>
          <w:rFonts w:cs="Arial"/>
          <w:color w:val="000000" w:themeColor="text1"/>
          <w:szCs w:val="20"/>
          <w:lang w:val="en-GB"/>
        </w:rPr>
        <w:t>descriptions;</w:t>
      </w:r>
      <w:proofErr w:type="gramEnd"/>
    </w:p>
    <w:p w14:paraId="7F09E2BC" w14:textId="77777777" w:rsidR="004E1182" w:rsidRPr="00C54093" w:rsidRDefault="004E1182" w:rsidP="004E1182">
      <w:pPr>
        <w:pStyle w:val="ListParagraph"/>
        <w:numPr>
          <w:ilvl w:val="1"/>
          <w:numId w:val="9"/>
        </w:numPr>
        <w:tabs>
          <w:tab w:val="left" w:pos="0"/>
          <w:tab w:val="left" w:pos="567"/>
        </w:tabs>
        <w:ind w:left="0" w:firstLine="0"/>
        <w:contextualSpacing w:val="0"/>
        <w:jc w:val="both"/>
        <w:rPr>
          <w:rStyle w:val="Laukeliai"/>
          <w:rFonts w:cs="Arial"/>
          <w:color w:val="000000" w:themeColor="text1"/>
          <w:szCs w:val="20"/>
        </w:rPr>
      </w:pPr>
      <w:r>
        <w:rPr>
          <w:rStyle w:val="Laukeliai"/>
          <w:rFonts w:cs="Arial"/>
          <w:color w:val="000000" w:themeColor="text1"/>
          <w:szCs w:val="20"/>
          <w:lang w:val="en-GB"/>
        </w:rPr>
        <w:t xml:space="preserve">Product </w:t>
      </w:r>
      <w:proofErr w:type="gramStart"/>
      <w:r>
        <w:rPr>
          <w:rStyle w:val="Laukeliai"/>
          <w:rFonts w:cs="Arial"/>
          <w:color w:val="000000" w:themeColor="text1"/>
          <w:szCs w:val="20"/>
          <w:lang w:val="en-GB"/>
        </w:rPr>
        <w:t>certificates;</w:t>
      </w:r>
      <w:proofErr w:type="gramEnd"/>
    </w:p>
    <w:p w14:paraId="394C54BC" w14:textId="77777777" w:rsidR="004E1182" w:rsidRPr="00C54093" w:rsidRDefault="004E1182" w:rsidP="004E1182">
      <w:pPr>
        <w:pStyle w:val="ListParagraph"/>
        <w:numPr>
          <w:ilvl w:val="1"/>
          <w:numId w:val="9"/>
        </w:numPr>
        <w:tabs>
          <w:tab w:val="left" w:pos="567"/>
        </w:tabs>
        <w:ind w:left="0" w:firstLine="0"/>
        <w:contextualSpacing w:val="0"/>
        <w:jc w:val="both"/>
        <w:rPr>
          <w:rStyle w:val="Laukeliai"/>
          <w:rFonts w:cs="Arial"/>
          <w:color w:val="000000" w:themeColor="text1"/>
          <w:szCs w:val="20"/>
        </w:rPr>
      </w:pPr>
      <w:proofErr w:type="gramStart"/>
      <w:r>
        <w:rPr>
          <w:rStyle w:val="Laukeliai"/>
          <w:rFonts w:cs="Arial"/>
          <w:color w:val="000000" w:themeColor="text1"/>
          <w:szCs w:val="20"/>
          <w:lang w:val="en-GB"/>
        </w:rPr>
        <w:t>Reports;</w:t>
      </w:r>
      <w:proofErr w:type="gramEnd"/>
    </w:p>
    <w:p w14:paraId="405B95AD" w14:textId="77777777" w:rsidR="004E1182" w:rsidRPr="00C54093" w:rsidRDefault="004E1182" w:rsidP="004E1182">
      <w:pPr>
        <w:pStyle w:val="ListParagraph"/>
        <w:tabs>
          <w:tab w:val="left" w:pos="567"/>
        </w:tabs>
        <w:ind w:left="0" w:firstLine="0"/>
        <w:contextualSpacing w:val="0"/>
        <w:jc w:val="both"/>
        <w:rPr>
          <w:rStyle w:val="Laukeliai"/>
          <w:rFonts w:cs="Arial"/>
          <w:color w:val="000000" w:themeColor="text1"/>
          <w:szCs w:val="20"/>
        </w:rPr>
      </w:pPr>
    </w:p>
    <w:p w14:paraId="1489DE79" w14:textId="77777777" w:rsidR="004E1182" w:rsidRPr="00C54093" w:rsidRDefault="004E1182" w:rsidP="004E1182">
      <w:pPr>
        <w:pStyle w:val="ListParagraph"/>
        <w:numPr>
          <w:ilvl w:val="0"/>
          <w:numId w:val="6"/>
        </w:numPr>
        <w:pBdr>
          <w:top w:val="single" w:sz="8" w:space="1" w:color="auto"/>
          <w:bottom w:val="single" w:sz="8" w:space="1" w:color="auto"/>
        </w:pBdr>
        <w:shd w:val="clear" w:color="auto" w:fill="D9D9D9" w:themeFill="background1" w:themeFillShade="D9"/>
        <w:tabs>
          <w:tab w:val="left" w:pos="426"/>
        </w:tabs>
        <w:ind w:hanging="720"/>
        <w:rPr>
          <w:rFonts w:cs="Arial"/>
          <w:b/>
          <w:sz w:val="20"/>
          <w:szCs w:val="20"/>
        </w:rPr>
      </w:pPr>
      <w:r>
        <w:rPr>
          <w:rFonts w:cs="Arial"/>
          <w:b/>
          <w:bCs/>
          <w:sz w:val="20"/>
          <w:szCs w:val="20"/>
          <w:lang w:val="en-GB"/>
        </w:rPr>
        <w:t>ANNEXES</w:t>
      </w:r>
    </w:p>
    <w:p w14:paraId="08288C85" w14:textId="4A4CEECB" w:rsidR="004E1182" w:rsidRPr="00C54093" w:rsidRDefault="004E1182" w:rsidP="004E1182">
      <w:pPr>
        <w:pStyle w:val="ListParagraph"/>
        <w:numPr>
          <w:ilvl w:val="1"/>
          <w:numId w:val="6"/>
        </w:numPr>
        <w:tabs>
          <w:tab w:val="left" w:pos="540"/>
        </w:tabs>
        <w:ind w:hanging="720"/>
        <w:jc w:val="both"/>
        <w:rPr>
          <w:rFonts w:cs="Arial"/>
          <w:bCs/>
          <w:sz w:val="20"/>
          <w:szCs w:val="20"/>
        </w:rPr>
      </w:pPr>
      <w:r>
        <w:rPr>
          <w:rFonts w:cs="Arial"/>
          <w:sz w:val="20"/>
          <w:szCs w:val="20"/>
          <w:lang w:val="en-GB"/>
        </w:rPr>
        <w:t xml:space="preserve">Annex 1 – Scope of generator </w:t>
      </w:r>
      <w:proofErr w:type="gramStart"/>
      <w:r>
        <w:rPr>
          <w:rFonts w:cs="Arial"/>
          <w:sz w:val="20"/>
          <w:szCs w:val="20"/>
          <w:lang w:val="en-GB"/>
        </w:rPr>
        <w:t>services;</w:t>
      </w:r>
      <w:proofErr w:type="gramEnd"/>
    </w:p>
    <w:p w14:paraId="16A38583" w14:textId="1A221C12" w:rsidR="004E1182" w:rsidRPr="00C54093" w:rsidRDefault="004E1182" w:rsidP="004E1182">
      <w:pPr>
        <w:pStyle w:val="ListParagraph"/>
        <w:numPr>
          <w:ilvl w:val="1"/>
          <w:numId w:val="6"/>
        </w:numPr>
        <w:tabs>
          <w:tab w:val="left" w:pos="540"/>
        </w:tabs>
        <w:ind w:hanging="720"/>
        <w:jc w:val="both"/>
        <w:rPr>
          <w:rFonts w:cs="Arial"/>
          <w:bCs/>
          <w:sz w:val="20"/>
          <w:szCs w:val="20"/>
        </w:rPr>
      </w:pPr>
      <w:r>
        <w:rPr>
          <w:rFonts w:cs="Arial"/>
          <w:sz w:val="20"/>
          <w:szCs w:val="20"/>
          <w:lang w:val="en-GB"/>
        </w:rPr>
        <w:t xml:space="preserve">Annex 2 – List of </w:t>
      </w:r>
      <w:proofErr w:type="gramStart"/>
      <w:r>
        <w:rPr>
          <w:rFonts w:cs="Arial"/>
          <w:sz w:val="20"/>
          <w:szCs w:val="20"/>
          <w:lang w:val="en-GB"/>
        </w:rPr>
        <w:t>generator</w:t>
      </w:r>
      <w:proofErr w:type="gramEnd"/>
      <w:r>
        <w:rPr>
          <w:rFonts w:cs="Arial"/>
          <w:sz w:val="20"/>
          <w:szCs w:val="20"/>
          <w:lang w:val="en-GB"/>
        </w:rPr>
        <w:t xml:space="preserve"> spare </w:t>
      </w:r>
      <w:proofErr w:type="gramStart"/>
      <w:r>
        <w:rPr>
          <w:rFonts w:cs="Arial"/>
          <w:sz w:val="20"/>
          <w:szCs w:val="20"/>
          <w:lang w:val="en-GB"/>
        </w:rPr>
        <w:t>parts;</w:t>
      </w:r>
      <w:proofErr w:type="gramEnd"/>
    </w:p>
    <w:p w14:paraId="1A45B91A" w14:textId="547EE41C" w:rsidR="004E1182" w:rsidRPr="00C54093" w:rsidRDefault="004E1182" w:rsidP="004E1182">
      <w:pPr>
        <w:pStyle w:val="ListParagraph"/>
        <w:numPr>
          <w:ilvl w:val="1"/>
          <w:numId w:val="6"/>
        </w:numPr>
        <w:tabs>
          <w:tab w:val="left" w:pos="540"/>
        </w:tabs>
        <w:ind w:hanging="720"/>
        <w:jc w:val="both"/>
        <w:rPr>
          <w:rFonts w:cs="Arial"/>
          <w:bCs/>
          <w:sz w:val="20"/>
          <w:szCs w:val="20"/>
        </w:rPr>
      </w:pPr>
      <w:r>
        <w:rPr>
          <w:rFonts w:cs="Arial"/>
          <w:sz w:val="20"/>
          <w:szCs w:val="20"/>
          <w:lang w:val="en-GB"/>
        </w:rPr>
        <w:t xml:space="preserve">Annex 3 – Generator excitation system V10CGA10 diagrams and </w:t>
      </w:r>
      <w:proofErr w:type="gramStart"/>
      <w:r>
        <w:rPr>
          <w:rFonts w:cs="Arial"/>
          <w:sz w:val="20"/>
          <w:szCs w:val="20"/>
          <w:lang w:val="en-GB"/>
        </w:rPr>
        <w:t>charts;</w:t>
      </w:r>
      <w:proofErr w:type="gramEnd"/>
    </w:p>
    <w:p w14:paraId="7FDACAFF" w14:textId="1B90F287" w:rsidR="004E1182" w:rsidRPr="00B0683E" w:rsidRDefault="004E1182" w:rsidP="004E1182">
      <w:pPr>
        <w:pStyle w:val="ListParagraph"/>
        <w:numPr>
          <w:ilvl w:val="1"/>
          <w:numId w:val="6"/>
        </w:numPr>
        <w:tabs>
          <w:tab w:val="left" w:pos="540"/>
        </w:tabs>
        <w:ind w:hanging="720"/>
        <w:jc w:val="both"/>
        <w:rPr>
          <w:rFonts w:cs="Arial"/>
          <w:bCs/>
          <w:sz w:val="20"/>
          <w:szCs w:val="20"/>
        </w:rPr>
      </w:pPr>
      <w:r>
        <w:rPr>
          <w:rFonts w:cs="Arial"/>
          <w:sz w:val="20"/>
          <w:szCs w:val="20"/>
          <w:lang w:val="en-GB"/>
        </w:rPr>
        <w:t>Annex 4 – Generator excitation system V20CGA10 diagrams and charts.</w:t>
      </w:r>
      <w:bookmarkEnd w:id="0"/>
      <w:bookmarkEnd w:id="1"/>
    </w:p>
    <w:p w14:paraId="57FA4CC4" w14:textId="6E00D1D7" w:rsidR="00B0683E" w:rsidRPr="00C54093" w:rsidRDefault="00B0683E" w:rsidP="004E1182">
      <w:pPr>
        <w:pStyle w:val="ListParagraph"/>
        <w:numPr>
          <w:ilvl w:val="1"/>
          <w:numId w:val="6"/>
        </w:numPr>
        <w:tabs>
          <w:tab w:val="left" w:pos="540"/>
        </w:tabs>
        <w:ind w:hanging="720"/>
        <w:jc w:val="both"/>
        <w:rPr>
          <w:rFonts w:cs="Arial"/>
          <w:bCs/>
          <w:sz w:val="20"/>
          <w:szCs w:val="20"/>
        </w:rPr>
      </w:pPr>
      <w:r>
        <w:rPr>
          <w:rFonts w:cs="Arial"/>
          <w:sz w:val="20"/>
          <w:szCs w:val="20"/>
          <w:lang w:val="en-GB"/>
        </w:rPr>
        <w:t>Annex 5 – Generator tables.</w:t>
      </w:r>
    </w:p>
    <w:sectPr w:rsidR="00B0683E" w:rsidRPr="00C54093">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93D34" w14:textId="77777777" w:rsidR="00CF0A1A" w:rsidRDefault="00CF0A1A" w:rsidP="004E1182">
      <w:r>
        <w:separator/>
      </w:r>
    </w:p>
  </w:endnote>
  <w:endnote w:type="continuationSeparator" w:id="0">
    <w:p w14:paraId="31F734AC" w14:textId="77777777" w:rsidR="00CF0A1A" w:rsidRDefault="00CF0A1A" w:rsidP="004E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30352" w14:textId="77777777" w:rsidR="00CF0A1A" w:rsidRDefault="00CF0A1A" w:rsidP="004E1182">
      <w:r>
        <w:separator/>
      </w:r>
    </w:p>
  </w:footnote>
  <w:footnote w:type="continuationSeparator" w:id="0">
    <w:p w14:paraId="5F82CA0D" w14:textId="77777777" w:rsidR="00CF0A1A" w:rsidRDefault="00CF0A1A" w:rsidP="004E1182">
      <w:r>
        <w:continuationSeparator/>
      </w:r>
    </w:p>
  </w:footnote>
  <w:footnote w:id="1">
    <w:p w14:paraId="20D9F5C7" w14:textId="77777777" w:rsidR="004E1182" w:rsidRDefault="004E1182" w:rsidP="004E1182">
      <w:pPr>
        <w:pStyle w:val="FootnoteText"/>
      </w:pPr>
      <w:r>
        <w:rPr>
          <w:rStyle w:val="FootnoteReference"/>
          <w:lang w:val="en-GB"/>
        </w:rPr>
        <w:footnoteRef/>
      </w:r>
      <w:r>
        <w:rPr>
          <w:lang w:val="en-GB"/>
        </w:rPr>
        <w:t xml:space="preserve"> </w:t>
      </w:r>
      <w:r>
        <w:rPr>
          <w:sz w:val="16"/>
          <w:szCs w:val="16"/>
          <w:lang w:val="en-GB"/>
        </w:rPr>
        <w:t>Buyer's "Asset Management System"</w:t>
      </w:r>
    </w:p>
  </w:footnote>
  <w:footnote w:id="2">
    <w:p w14:paraId="64B6868B" w14:textId="77777777" w:rsidR="004E1182" w:rsidRDefault="004E1182" w:rsidP="004E1182">
      <w:pPr>
        <w:pStyle w:val="FootnoteText"/>
      </w:pPr>
      <w:r>
        <w:rPr>
          <w:rStyle w:val="FootnoteReference"/>
          <w:lang w:val="en-GB"/>
        </w:rPr>
        <w:footnoteRef/>
      </w:r>
      <w:r>
        <w:rPr>
          <w:lang w:val="en-GB"/>
        </w:rPr>
        <w:t xml:space="preserve"> </w:t>
      </w:r>
      <w:r>
        <w:rPr>
          <w:sz w:val="16"/>
          <w:szCs w:val="16"/>
          <w:lang w:val="en-GB"/>
        </w:rPr>
        <w:t>The code assigned in the Buyer’s AMS system to the service, used in purchase orders submitted to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5603" w14:textId="0833C550" w:rsidR="004E1182" w:rsidRDefault="004E11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8A966" w14:textId="351F2DFB" w:rsidR="004E1182" w:rsidRDefault="004E1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26155" w14:textId="3A3F9AB7" w:rsidR="004E1182" w:rsidRDefault="004E1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290CC1"/>
    <w:multiLevelType w:val="hybridMultilevel"/>
    <w:tmpl w:val="36B0496C"/>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24FA563E"/>
    <w:multiLevelType w:val="multilevel"/>
    <w:tmpl w:val="CA804282"/>
    <w:lvl w:ilvl="0">
      <w:start w:val="1"/>
      <w:numFmt w:val="decimal"/>
      <w:lvlText w:val="%1."/>
      <w:lvlJc w:val="left"/>
      <w:pPr>
        <w:ind w:left="360" w:hanging="360"/>
      </w:pPr>
    </w:lvl>
    <w:lvl w:ilvl="1">
      <w:start w:val="1"/>
      <w:numFmt w:val="decimal"/>
      <w:isLgl/>
      <w:lvlText w:val="%1.%2"/>
      <w:lvlJc w:val="left"/>
      <w:pPr>
        <w:ind w:left="720" w:hanging="360"/>
      </w:pPr>
      <w:rPr>
        <w:rFonts w:eastAsiaTheme="minorHAnsi" w:cstheme="minorBidi" w:hint="default"/>
        <w:color w:val="auto"/>
      </w:rPr>
    </w:lvl>
    <w:lvl w:ilvl="2">
      <w:start w:val="1"/>
      <w:numFmt w:val="decimal"/>
      <w:isLgl/>
      <w:lvlText w:val="%1.%2.%3"/>
      <w:lvlJc w:val="left"/>
      <w:pPr>
        <w:ind w:left="1440" w:hanging="720"/>
      </w:pPr>
      <w:rPr>
        <w:rFonts w:eastAsiaTheme="minorHAnsi" w:cstheme="minorBidi" w:hint="default"/>
        <w:color w:val="auto"/>
      </w:rPr>
    </w:lvl>
    <w:lvl w:ilvl="3">
      <w:start w:val="1"/>
      <w:numFmt w:val="decimal"/>
      <w:isLgl/>
      <w:lvlText w:val="%1.%2.%3.%4"/>
      <w:lvlJc w:val="left"/>
      <w:pPr>
        <w:ind w:left="1800" w:hanging="720"/>
      </w:pPr>
      <w:rPr>
        <w:rFonts w:eastAsiaTheme="minorHAnsi" w:cstheme="minorBidi" w:hint="default"/>
        <w:color w:val="auto"/>
      </w:rPr>
    </w:lvl>
    <w:lvl w:ilvl="4">
      <w:start w:val="1"/>
      <w:numFmt w:val="decimal"/>
      <w:isLgl/>
      <w:lvlText w:val="%1.%2.%3.%4.%5"/>
      <w:lvlJc w:val="left"/>
      <w:pPr>
        <w:ind w:left="2520" w:hanging="1080"/>
      </w:pPr>
      <w:rPr>
        <w:rFonts w:eastAsiaTheme="minorHAnsi" w:cstheme="minorBidi" w:hint="default"/>
        <w:color w:val="auto"/>
      </w:rPr>
    </w:lvl>
    <w:lvl w:ilvl="5">
      <w:start w:val="1"/>
      <w:numFmt w:val="decimal"/>
      <w:isLgl/>
      <w:lvlText w:val="%1.%2.%3.%4.%5.%6"/>
      <w:lvlJc w:val="left"/>
      <w:pPr>
        <w:ind w:left="2880" w:hanging="1080"/>
      </w:pPr>
      <w:rPr>
        <w:rFonts w:eastAsiaTheme="minorHAnsi" w:cstheme="minorBidi" w:hint="default"/>
        <w:color w:val="auto"/>
      </w:rPr>
    </w:lvl>
    <w:lvl w:ilvl="6">
      <w:start w:val="1"/>
      <w:numFmt w:val="decimal"/>
      <w:isLgl/>
      <w:lvlText w:val="%1.%2.%3.%4.%5.%6.%7"/>
      <w:lvlJc w:val="left"/>
      <w:pPr>
        <w:ind w:left="3600" w:hanging="1440"/>
      </w:pPr>
      <w:rPr>
        <w:rFonts w:eastAsiaTheme="minorHAnsi" w:cstheme="minorBidi" w:hint="default"/>
        <w:color w:val="auto"/>
      </w:rPr>
    </w:lvl>
    <w:lvl w:ilvl="7">
      <w:start w:val="1"/>
      <w:numFmt w:val="decimal"/>
      <w:isLgl/>
      <w:lvlText w:val="%1.%2.%3.%4.%5.%6.%7.%8"/>
      <w:lvlJc w:val="left"/>
      <w:pPr>
        <w:ind w:left="3960" w:hanging="1440"/>
      </w:pPr>
      <w:rPr>
        <w:rFonts w:eastAsiaTheme="minorHAnsi" w:cstheme="minorBidi" w:hint="default"/>
        <w:color w:val="auto"/>
      </w:rPr>
    </w:lvl>
    <w:lvl w:ilvl="8">
      <w:start w:val="1"/>
      <w:numFmt w:val="decimal"/>
      <w:isLgl/>
      <w:lvlText w:val="%1.%2.%3.%4.%5.%6.%7.%8.%9"/>
      <w:lvlJc w:val="left"/>
      <w:pPr>
        <w:ind w:left="4680" w:hanging="1800"/>
      </w:pPr>
      <w:rPr>
        <w:rFonts w:eastAsiaTheme="minorHAnsi" w:cstheme="minorBidi" w:hint="default"/>
        <w:color w:val="auto"/>
      </w:rPr>
    </w:lvl>
  </w:abstractNum>
  <w:abstractNum w:abstractNumId="4" w15:restartNumberingAfterBreak="0">
    <w:nsid w:val="260252DC"/>
    <w:multiLevelType w:val="multilevel"/>
    <w:tmpl w:val="60C00434"/>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A9EC4EE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F22A0E"/>
    <w:multiLevelType w:val="multilevel"/>
    <w:tmpl w:val="1526C2E0"/>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num w:numId="1" w16cid:durableId="183793215">
    <w:abstractNumId w:val="1"/>
  </w:num>
  <w:num w:numId="2" w16cid:durableId="130102711">
    <w:abstractNumId w:val="10"/>
  </w:num>
  <w:num w:numId="3" w16cid:durableId="357439570">
    <w:abstractNumId w:val="0"/>
  </w:num>
  <w:num w:numId="4" w16cid:durableId="539980592">
    <w:abstractNumId w:val="11"/>
  </w:num>
  <w:num w:numId="5" w16cid:durableId="1399282551">
    <w:abstractNumId w:val="6"/>
  </w:num>
  <w:num w:numId="6" w16cid:durableId="1995252372">
    <w:abstractNumId w:val="4"/>
  </w:num>
  <w:num w:numId="7" w16cid:durableId="322706468">
    <w:abstractNumId w:val="8"/>
  </w:num>
  <w:num w:numId="8" w16cid:durableId="316348733">
    <w:abstractNumId w:val="7"/>
  </w:num>
  <w:num w:numId="9" w16cid:durableId="1905753123">
    <w:abstractNumId w:val="12"/>
  </w:num>
  <w:num w:numId="10" w16cid:durableId="1840194897">
    <w:abstractNumId w:val="3"/>
  </w:num>
  <w:num w:numId="11" w16cid:durableId="326253481">
    <w:abstractNumId w:val="5"/>
  </w:num>
  <w:num w:numId="12" w16cid:durableId="1630552297">
    <w:abstractNumId w:val="9"/>
  </w:num>
  <w:num w:numId="13" w16cid:durableId="277372597">
    <w:abstractNumId w:val="2"/>
  </w:num>
  <w:num w:numId="14" w16cid:durableId="7536697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20142EDC-0842-410C-98D0-EC6E7363B70D}"/>
    <w:docVar w:name="dgnword-eventsink" w:val="294602112"/>
  </w:docVars>
  <w:rsids>
    <w:rsidRoot w:val="00434DDF"/>
    <w:rsid w:val="00025F34"/>
    <w:rsid w:val="00044F1B"/>
    <w:rsid w:val="000F4B78"/>
    <w:rsid w:val="00143054"/>
    <w:rsid w:val="001D4745"/>
    <w:rsid w:val="001F66DD"/>
    <w:rsid w:val="00224CDB"/>
    <w:rsid w:val="002815FA"/>
    <w:rsid w:val="003616F6"/>
    <w:rsid w:val="0038580C"/>
    <w:rsid w:val="003B7FE6"/>
    <w:rsid w:val="00434DDF"/>
    <w:rsid w:val="004E1182"/>
    <w:rsid w:val="00514F53"/>
    <w:rsid w:val="00554763"/>
    <w:rsid w:val="005A41C3"/>
    <w:rsid w:val="005B58C9"/>
    <w:rsid w:val="005F1622"/>
    <w:rsid w:val="00600C91"/>
    <w:rsid w:val="00635DA6"/>
    <w:rsid w:val="006A0A9E"/>
    <w:rsid w:val="006B74DB"/>
    <w:rsid w:val="00706BE4"/>
    <w:rsid w:val="0071549B"/>
    <w:rsid w:val="00747D8C"/>
    <w:rsid w:val="007D32AB"/>
    <w:rsid w:val="008040CB"/>
    <w:rsid w:val="008124C7"/>
    <w:rsid w:val="00874206"/>
    <w:rsid w:val="00880B73"/>
    <w:rsid w:val="008C139A"/>
    <w:rsid w:val="008C1A3D"/>
    <w:rsid w:val="008D3CD2"/>
    <w:rsid w:val="008D4C44"/>
    <w:rsid w:val="008F4195"/>
    <w:rsid w:val="00924970"/>
    <w:rsid w:val="009C18DC"/>
    <w:rsid w:val="00A45F8A"/>
    <w:rsid w:val="00A704C7"/>
    <w:rsid w:val="00A86D35"/>
    <w:rsid w:val="00AB1EEC"/>
    <w:rsid w:val="00B0683E"/>
    <w:rsid w:val="00B07A11"/>
    <w:rsid w:val="00B226E5"/>
    <w:rsid w:val="00B42727"/>
    <w:rsid w:val="00B91EE1"/>
    <w:rsid w:val="00C54093"/>
    <w:rsid w:val="00C618C4"/>
    <w:rsid w:val="00C76382"/>
    <w:rsid w:val="00CA6210"/>
    <w:rsid w:val="00CB0AFA"/>
    <w:rsid w:val="00CC76A5"/>
    <w:rsid w:val="00CF0A1A"/>
    <w:rsid w:val="00DE48AC"/>
    <w:rsid w:val="00E03317"/>
    <w:rsid w:val="00E05A50"/>
    <w:rsid w:val="00E218EF"/>
    <w:rsid w:val="00F46FA2"/>
    <w:rsid w:val="00F813A9"/>
    <w:rsid w:val="00F94C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2E4D0"/>
  <w15:docId w15:val="{66D728EA-25AE-454A-86A1-DCD66E2C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182"/>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434D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4D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4D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4D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4D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4DD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DD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DD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DD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D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4D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4D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4D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4D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4D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4D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4D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4DDF"/>
    <w:rPr>
      <w:rFonts w:eastAsiaTheme="majorEastAsia" w:cstheme="majorBidi"/>
      <w:color w:val="272727" w:themeColor="text1" w:themeTint="D8"/>
    </w:rPr>
  </w:style>
  <w:style w:type="paragraph" w:styleId="Title">
    <w:name w:val="Title"/>
    <w:basedOn w:val="Normal"/>
    <w:next w:val="Normal"/>
    <w:link w:val="TitleChar"/>
    <w:uiPriority w:val="10"/>
    <w:qFormat/>
    <w:rsid w:val="00434DD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D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DD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D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4DDF"/>
    <w:pPr>
      <w:spacing w:before="160"/>
      <w:jc w:val="center"/>
    </w:pPr>
    <w:rPr>
      <w:i/>
      <w:iCs/>
      <w:color w:val="404040" w:themeColor="text1" w:themeTint="BF"/>
    </w:rPr>
  </w:style>
  <w:style w:type="character" w:customStyle="1" w:styleId="QuoteChar">
    <w:name w:val="Quote Char"/>
    <w:basedOn w:val="DefaultParagraphFont"/>
    <w:link w:val="Quote"/>
    <w:uiPriority w:val="29"/>
    <w:rsid w:val="00434DD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434DDF"/>
    <w:pPr>
      <w:ind w:left="720"/>
      <w:contextualSpacing/>
    </w:pPr>
  </w:style>
  <w:style w:type="character" w:styleId="IntenseEmphasis">
    <w:name w:val="Intense Emphasis"/>
    <w:basedOn w:val="DefaultParagraphFont"/>
    <w:uiPriority w:val="21"/>
    <w:qFormat/>
    <w:rsid w:val="00434DDF"/>
    <w:rPr>
      <w:i/>
      <w:iCs/>
      <w:color w:val="0F4761" w:themeColor="accent1" w:themeShade="BF"/>
    </w:rPr>
  </w:style>
  <w:style w:type="paragraph" w:styleId="IntenseQuote">
    <w:name w:val="Intense Quote"/>
    <w:basedOn w:val="Normal"/>
    <w:next w:val="Normal"/>
    <w:link w:val="IntenseQuoteChar"/>
    <w:uiPriority w:val="30"/>
    <w:qFormat/>
    <w:rsid w:val="00434D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4DDF"/>
    <w:rPr>
      <w:i/>
      <w:iCs/>
      <w:color w:val="0F4761" w:themeColor="accent1" w:themeShade="BF"/>
    </w:rPr>
  </w:style>
  <w:style w:type="character" w:styleId="IntenseReference">
    <w:name w:val="Intense Reference"/>
    <w:basedOn w:val="DefaultParagraphFont"/>
    <w:uiPriority w:val="32"/>
    <w:qFormat/>
    <w:rsid w:val="00434DDF"/>
    <w:rPr>
      <w:b/>
      <w:bCs/>
      <w:smallCaps/>
      <w:color w:val="0F4761" w:themeColor="accent1" w:themeShade="BF"/>
      <w:spacing w:val="5"/>
    </w:rPr>
  </w:style>
  <w:style w:type="character" w:styleId="Hyperlink">
    <w:name w:val="Hyperlink"/>
    <w:basedOn w:val="DefaultParagraphFont"/>
    <w:uiPriority w:val="99"/>
    <w:rsid w:val="004E1182"/>
    <w:rPr>
      <w:color w:val="auto"/>
      <w:u w:val="none"/>
    </w:rPr>
  </w:style>
  <w:style w:type="character" w:styleId="CommentReference">
    <w:name w:val="annotation reference"/>
    <w:basedOn w:val="DefaultParagraphFont"/>
    <w:uiPriority w:val="99"/>
    <w:unhideWhenUsed/>
    <w:rsid w:val="004E1182"/>
    <w:rPr>
      <w:sz w:val="16"/>
      <w:szCs w:val="16"/>
    </w:rPr>
  </w:style>
  <w:style w:type="paragraph" w:styleId="CommentText">
    <w:name w:val="annotation text"/>
    <w:basedOn w:val="Normal"/>
    <w:link w:val="CommentTextChar"/>
    <w:uiPriority w:val="99"/>
    <w:unhideWhenUsed/>
    <w:rsid w:val="004E1182"/>
    <w:rPr>
      <w:sz w:val="20"/>
      <w:szCs w:val="20"/>
    </w:rPr>
  </w:style>
  <w:style w:type="character" w:customStyle="1" w:styleId="CommentTextChar">
    <w:name w:val="Comment Text Char"/>
    <w:basedOn w:val="DefaultParagraphFont"/>
    <w:link w:val="CommentText"/>
    <w:uiPriority w:val="99"/>
    <w:rsid w:val="004E1182"/>
    <w:rPr>
      <w:rFonts w:ascii="Arial" w:hAnsi="Arial"/>
      <w:kern w:val="0"/>
      <w:sz w:val="20"/>
      <w:szCs w:val="20"/>
      <w14:ligatures w14:val="none"/>
    </w:rPr>
  </w:style>
  <w:style w:type="table" w:styleId="TableGrid">
    <w:name w:val="Table Grid"/>
    <w:basedOn w:val="TableNormal"/>
    <w:uiPriority w:val="39"/>
    <w:rsid w:val="004E118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E1182"/>
  </w:style>
  <w:style w:type="character" w:customStyle="1" w:styleId="Laukeliai">
    <w:name w:val="Laukeliai"/>
    <w:basedOn w:val="DefaultParagraphFont"/>
    <w:uiPriority w:val="1"/>
    <w:qFormat/>
    <w:rsid w:val="004E1182"/>
    <w:rPr>
      <w:rFonts w:ascii="Arial" w:hAnsi="Arial"/>
      <w:sz w:val="20"/>
    </w:rPr>
  </w:style>
  <w:style w:type="paragraph" w:styleId="FootnoteText">
    <w:name w:val="footnote text"/>
    <w:basedOn w:val="Normal"/>
    <w:link w:val="FootnoteTextChar"/>
    <w:uiPriority w:val="99"/>
    <w:unhideWhenUsed/>
    <w:rsid w:val="004E1182"/>
    <w:rPr>
      <w:sz w:val="20"/>
      <w:szCs w:val="20"/>
    </w:rPr>
  </w:style>
  <w:style w:type="character" w:customStyle="1" w:styleId="FootnoteTextChar">
    <w:name w:val="Footnote Text Char"/>
    <w:basedOn w:val="DefaultParagraphFont"/>
    <w:link w:val="FootnoteText"/>
    <w:uiPriority w:val="99"/>
    <w:rsid w:val="004E1182"/>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4E1182"/>
    <w:rPr>
      <w:vertAlign w:val="superscript"/>
    </w:rPr>
  </w:style>
  <w:style w:type="character" w:customStyle="1" w:styleId="ui-provider">
    <w:name w:val="ui-provider"/>
    <w:basedOn w:val="DefaultParagraphFont"/>
    <w:rsid w:val="004E1182"/>
  </w:style>
  <w:style w:type="paragraph" w:styleId="Header">
    <w:name w:val="header"/>
    <w:basedOn w:val="Normal"/>
    <w:link w:val="HeaderChar"/>
    <w:uiPriority w:val="99"/>
    <w:unhideWhenUsed/>
    <w:rsid w:val="004E1182"/>
    <w:pPr>
      <w:tabs>
        <w:tab w:val="center" w:pos="4819"/>
        <w:tab w:val="right" w:pos="9638"/>
      </w:tabs>
    </w:pPr>
  </w:style>
  <w:style w:type="character" w:customStyle="1" w:styleId="HeaderChar">
    <w:name w:val="Header Char"/>
    <w:basedOn w:val="DefaultParagraphFont"/>
    <w:link w:val="Header"/>
    <w:uiPriority w:val="99"/>
    <w:rsid w:val="004E1182"/>
    <w:rPr>
      <w:rFonts w:ascii="Arial" w:hAnsi="Arial"/>
      <w:kern w:val="0"/>
      <w:sz w:val="22"/>
      <w:szCs w:val="22"/>
      <w14:ligatures w14:val="none"/>
    </w:rPr>
  </w:style>
  <w:style w:type="paragraph" w:styleId="BalloonText">
    <w:name w:val="Balloon Text"/>
    <w:basedOn w:val="Normal"/>
    <w:link w:val="BalloonTextChar"/>
    <w:uiPriority w:val="99"/>
    <w:semiHidden/>
    <w:unhideWhenUsed/>
    <w:rsid w:val="00C54093"/>
    <w:rPr>
      <w:rFonts w:ascii="Tahoma" w:hAnsi="Tahoma" w:cs="Tahoma"/>
      <w:sz w:val="16"/>
      <w:szCs w:val="16"/>
    </w:rPr>
  </w:style>
  <w:style w:type="character" w:customStyle="1" w:styleId="BalloonTextChar">
    <w:name w:val="Balloon Text Char"/>
    <w:basedOn w:val="DefaultParagraphFont"/>
    <w:link w:val="BalloonText"/>
    <w:uiPriority w:val="99"/>
    <w:semiHidden/>
    <w:rsid w:val="00C54093"/>
    <w:rPr>
      <w:rFonts w:ascii="Tahoma" w:hAnsi="Tahoma" w:cs="Tahoma"/>
      <w:kern w:val="0"/>
      <w:sz w:val="16"/>
      <w:szCs w:val="16"/>
      <w14:ligatures w14:val="none"/>
    </w:rPr>
  </w:style>
  <w:style w:type="paragraph" w:styleId="Revision">
    <w:name w:val="Revision"/>
    <w:hidden/>
    <w:uiPriority w:val="99"/>
    <w:semiHidden/>
    <w:rsid w:val="007D32AB"/>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7D32AB"/>
    <w:rPr>
      <w:b/>
      <w:bCs/>
    </w:rPr>
  </w:style>
  <w:style w:type="character" w:customStyle="1" w:styleId="CommentSubjectChar">
    <w:name w:val="Comment Subject Char"/>
    <w:basedOn w:val="CommentTextChar"/>
    <w:link w:val="CommentSubject"/>
    <w:uiPriority w:val="99"/>
    <w:semiHidden/>
    <w:rsid w:val="007D32AB"/>
    <w:rPr>
      <w:rFonts w:ascii="Arial" w:hAnsi="Arial"/>
      <w:b/>
      <w:bCs/>
      <w:kern w:val="0"/>
      <w:sz w:val="20"/>
      <w:szCs w:val="20"/>
      <w14:ligatures w14:val="none"/>
    </w:rPr>
  </w:style>
  <w:style w:type="paragraph" w:styleId="Footer">
    <w:name w:val="footer"/>
    <w:basedOn w:val="Normal"/>
    <w:link w:val="FooterChar"/>
    <w:uiPriority w:val="99"/>
    <w:semiHidden/>
    <w:unhideWhenUsed/>
    <w:rsid w:val="0038580C"/>
    <w:pPr>
      <w:tabs>
        <w:tab w:val="center" w:pos="4819"/>
        <w:tab w:val="right" w:pos="9638"/>
      </w:tabs>
    </w:pPr>
  </w:style>
  <w:style w:type="character" w:customStyle="1" w:styleId="FooterChar">
    <w:name w:val="Footer Char"/>
    <w:basedOn w:val="DefaultParagraphFont"/>
    <w:link w:val="Footer"/>
    <w:uiPriority w:val="99"/>
    <w:semiHidden/>
    <w:rsid w:val="0038580C"/>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A3B5F88CC94A9F81BAFAD659F049BC"/>
        <w:category>
          <w:name w:val="General"/>
          <w:gallery w:val="placeholder"/>
        </w:category>
        <w:types>
          <w:type w:val="bbPlcHdr"/>
        </w:types>
        <w:behaviors>
          <w:behavior w:val="content"/>
        </w:behaviors>
        <w:guid w:val="{944EC8AD-2EED-499A-A595-A70B19B6C656}"/>
      </w:docPartPr>
      <w:docPartBody>
        <w:p w:rsidR="00F76772" w:rsidRDefault="00F76772" w:rsidP="00F76772">
          <w:pPr>
            <w:pStyle w:val="E9A3B5F88CC94A9F81BAFAD659F049BC"/>
          </w:pPr>
          <w:r w:rsidRPr="006F1B0C">
            <w:rPr>
              <w:rFonts w:cs="Arial"/>
              <w:color w:val="FF0000"/>
              <w:sz w:val="20"/>
              <w:szCs w:val="20"/>
            </w:rPr>
            <w:t>[Pasirinkite]</w:t>
          </w:r>
        </w:p>
      </w:docPartBody>
    </w:docPart>
    <w:docPart>
      <w:docPartPr>
        <w:name w:val="11F777841C3B4DA285C8C0FD6C05E8D2"/>
        <w:category>
          <w:name w:val="General"/>
          <w:gallery w:val="placeholder"/>
        </w:category>
        <w:types>
          <w:type w:val="bbPlcHdr"/>
        </w:types>
        <w:behaviors>
          <w:behavior w:val="content"/>
        </w:behaviors>
        <w:guid w:val="{BA12791A-54ED-4881-AFEF-8A5F935AA85C}"/>
      </w:docPartPr>
      <w:docPartBody>
        <w:p w:rsidR="00F76772" w:rsidRDefault="00F76772" w:rsidP="00F76772">
          <w:pPr>
            <w:pStyle w:val="11F777841C3B4DA285C8C0FD6C05E8D2"/>
          </w:pPr>
          <w:r w:rsidRPr="006F1B0C">
            <w:rPr>
              <w:rFonts w:cs="Arial"/>
              <w:bCs/>
              <w:sz w:val="20"/>
              <w:szCs w:val="20"/>
            </w:rPr>
            <w:t>____________________________________</w:t>
          </w:r>
        </w:p>
      </w:docPartBody>
    </w:docPart>
    <w:docPart>
      <w:docPartPr>
        <w:name w:val="DAA16AE2537D4957A01835DED86F7B15"/>
        <w:category>
          <w:name w:val="General"/>
          <w:gallery w:val="placeholder"/>
        </w:category>
        <w:types>
          <w:type w:val="bbPlcHdr"/>
        </w:types>
        <w:behaviors>
          <w:behavior w:val="content"/>
        </w:behaviors>
        <w:guid w:val="{693C6F68-9DC6-4DCB-938A-F5073F46BA76}"/>
      </w:docPartPr>
      <w:docPartBody>
        <w:p w:rsidR="00F76772" w:rsidRDefault="00F76772" w:rsidP="00F76772">
          <w:pPr>
            <w:pStyle w:val="DAA16AE2537D4957A01835DED86F7B15"/>
          </w:pPr>
          <w:r w:rsidRPr="006F1B0C">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772"/>
    <w:rsid w:val="00044F1B"/>
    <w:rsid w:val="000F4B78"/>
    <w:rsid w:val="002E3B23"/>
    <w:rsid w:val="003616F6"/>
    <w:rsid w:val="00395612"/>
    <w:rsid w:val="005B58C9"/>
    <w:rsid w:val="00793C26"/>
    <w:rsid w:val="008124C7"/>
    <w:rsid w:val="0087140A"/>
    <w:rsid w:val="008C139A"/>
    <w:rsid w:val="00A45F8A"/>
    <w:rsid w:val="00B91EE1"/>
    <w:rsid w:val="00C618C4"/>
    <w:rsid w:val="00CC76A5"/>
    <w:rsid w:val="00DE48AC"/>
    <w:rsid w:val="00E03317"/>
    <w:rsid w:val="00E05A50"/>
    <w:rsid w:val="00F46FA2"/>
    <w:rsid w:val="00F76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A3B5F88CC94A9F81BAFAD659F049BC">
    <w:name w:val="E9A3B5F88CC94A9F81BAFAD659F049BC"/>
    <w:rsid w:val="00F76772"/>
  </w:style>
  <w:style w:type="paragraph" w:customStyle="1" w:styleId="11F777841C3B4DA285C8C0FD6C05E8D2">
    <w:name w:val="11F777841C3B4DA285C8C0FD6C05E8D2"/>
    <w:rsid w:val="00F76772"/>
  </w:style>
  <w:style w:type="paragraph" w:customStyle="1" w:styleId="DAA16AE2537D4957A01835DED86F7B15">
    <w:name w:val="DAA16AE2537D4957A01835DED86F7B15"/>
    <w:rsid w:val="00F767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0EA36-DA34-4E59-B985-16988DC1EC60}">
  <ds:schemaRefs>
    <ds:schemaRef ds:uri="http://schemas.microsoft.com/sharepoint/v3/contenttype/forms"/>
  </ds:schemaRefs>
</ds:datastoreItem>
</file>

<file path=customXml/itemProps2.xml><?xml version="1.0" encoding="utf-8"?>
<ds:datastoreItem xmlns:ds="http://schemas.openxmlformats.org/officeDocument/2006/customXml" ds:itemID="{142866A6-3782-4F12-BE03-23701BFE647B}">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FB8214F1-3CFE-4F2B-9B70-FDFF78C59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Pages>
  <Words>1529</Words>
  <Characters>8716</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Stankus</dc:creator>
  <cp:keywords/>
  <dc:description/>
  <cp:lastModifiedBy>Gintarė Jurkėnaitė</cp:lastModifiedBy>
  <cp:revision>37</cp:revision>
  <dcterms:created xsi:type="dcterms:W3CDTF">2025-03-21T16:53:00Z</dcterms:created>
  <dcterms:modified xsi:type="dcterms:W3CDTF">2026-03-27T08:20:00Z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